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55A5F396" w:rsidR="00D94542" w:rsidRPr="006E3A66" w:rsidRDefault="00807B72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807B72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377677">
        <w:rPr>
          <w:rFonts w:ascii="Arial" w:hAnsi="Arial" w:cs="Arial"/>
          <w:b/>
          <w:sz w:val="24"/>
          <w:szCs w:val="24"/>
          <w:lang w:val="en-US"/>
        </w:rPr>
        <w:t>4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0F4031" w:rsidRPr="000F4031">
        <w:rPr>
          <w:rFonts w:ascii="Arial" w:hAnsi="Arial" w:cs="Arial"/>
          <w:b/>
          <w:color w:val="000000"/>
          <w:sz w:val="22"/>
          <w:szCs w:val="22"/>
          <w:lang w:val="en-US"/>
        </w:rPr>
        <w:t>230</w:t>
      </w:r>
      <w:r w:rsidR="0095045D">
        <w:rPr>
          <w:rFonts w:ascii="Arial" w:hAnsi="Arial" w:cs="Arial"/>
          <w:b/>
          <w:color w:val="000000"/>
          <w:sz w:val="22"/>
          <w:szCs w:val="22"/>
          <w:lang w:val="en-US"/>
        </w:rPr>
        <w:t>7940</w:t>
      </w:r>
    </w:p>
    <w:p w14:paraId="72D25220" w14:textId="5F8C968A" w:rsidR="00D94542" w:rsidRPr="006E3A66" w:rsidRDefault="00B9547F" w:rsidP="00D945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Toulouse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France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August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1</w:t>
      </w:r>
      <w:r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August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5</w:t>
      </w:r>
      <w:r w:rsidR="0062358F" w:rsidRPr="009714F2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>, 2023</w:t>
      </w:r>
    </w:p>
    <w:p w14:paraId="7C15AD34" w14:textId="77777777" w:rsidR="00620296" w:rsidRPr="00162131" w:rsidRDefault="00620296" w:rsidP="0062029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3827B230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180823">
        <w:rPr>
          <w:sz w:val="24"/>
        </w:rPr>
        <w:t>9</w:t>
      </w:r>
      <w:r w:rsidR="00482FB6" w:rsidRPr="00162131">
        <w:rPr>
          <w:sz w:val="24"/>
        </w:rPr>
        <w:t>.</w:t>
      </w:r>
      <w:r w:rsidR="00894CDF">
        <w:rPr>
          <w:sz w:val="24"/>
        </w:rPr>
        <w:t>8</w:t>
      </w:r>
    </w:p>
    <w:p w14:paraId="08727EFD" w14:textId="517AC428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="00C17050" w:rsidRPr="00C17050">
        <w:rPr>
          <w:sz w:val="24"/>
        </w:rPr>
        <w:t>Qualcomm</w:t>
      </w:r>
      <w:r w:rsidR="00C17050">
        <w:rPr>
          <w:sz w:val="24"/>
        </w:rPr>
        <w:t>,</w:t>
      </w:r>
      <w:r w:rsidR="00C17050" w:rsidRPr="00C17050">
        <w:rPr>
          <w:sz w:val="24"/>
        </w:rPr>
        <w:t xml:space="preserve"> Nokia (WI rapporteurs)</w:t>
      </w:r>
    </w:p>
    <w:p w14:paraId="2B7E5407" w14:textId="52BFBEA6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E138CC" w:rsidRPr="00E138CC">
        <w:rPr>
          <w:sz w:val="24"/>
          <w:szCs w:val="22"/>
        </w:rPr>
        <w:t>Initial higher layer parameters for Rel-18 XR enhancements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2DCB7557" w14:textId="049E9122" w:rsidR="00AF1761" w:rsidRDefault="00E84873" w:rsidP="007C681B">
      <w:r>
        <w:t xml:space="preserve">Excel spreadsheet attached to </w:t>
      </w:r>
      <w:r w:rsidR="00866305">
        <w:t xml:space="preserve">this contribution </w:t>
      </w:r>
      <w:r w:rsidR="00CC6399">
        <w:t xml:space="preserve">provides initial </w:t>
      </w:r>
      <w:r w:rsidR="007244D9">
        <w:t>higher layer parameters for the Rel-18 XR enhancements XI.</w:t>
      </w:r>
      <w:r w:rsidR="00AF1761">
        <w:t xml:space="preserve"> Appendix </w:t>
      </w:r>
      <w:r w:rsidR="00FB1220">
        <w:t xml:space="preserve">section </w:t>
      </w:r>
      <w:r w:rsidR="00AF1761">
        <w:t>provides the related agreements.</w:t>
      </w:r>
    </w:p>
    <w:p w14:paraId="24E95FC6" w14:textId="2EA7FF28" w:rsidR="00E73C3F" w:rsidRDefault="00E966E7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Appendix</w:t>
      </w:r>
    </w:p>
    <w:p w14:paraId="78D005D9" w14:textId="2D3D597A" w:rsidR="00FE0CF1" w:rsidRPr="00FE0CF1" w:rsidRDefault="00FE0CF1" w:rsidP="00FE0CF1">
      <w:pPr>
        <w:rPr>
          <w:b/>
          <w:bCs/>
          <w:u w:val="single"/>
        </w:rPr>
      </w:pPr>
      <w:r w:rsidRPr="00FE0CF1">
        <w:rPr>
          <w:b/>
          <w:bCs/>
          <w:u w:val="single"/>
        </w:rPr>
        <w:t>RAN1 #11</w:t>
      </w:r>
      <w:r>
        <w:rPr>
          <w:b/>
          <w:bCs/>
          <w:u w:val="single"/>
        </w:rPr>
        <w:t>2bis</w:t>
      </w:r>
      <w:r w:rsidR="00673F66">
        <w:rPr>
          <w:b/>
          <w:bCs/>
          <w:u w:val="single"/>
        </w:rPr>
        <w:t>-e</w:t>
      </w:r>
    </w:p>
    <w:p w14:paraId="3804B669" w14:textId="77777777" w:rsidR="003C4A82" w:rsidRDefault="003C4A82" w:rsidP="003C4A82">
      <w:pPr>
        <w:rPr>
          <w:b/>
          <w:bCs/>
          <w:highlight w:val="green"/>
          <w:lang w:eastAsia="zh-CN"/>
        </w:rPr>
      </w:pPr>
      <w:r>
        <w:rPr>
          <w:b/>
          <w:bCs/>
          <w:highlight w:val="green"/>
          <w:lang w:eastAsia="zh-CN"/>
        </w:rPr>
        <w:t>Agreement</w:t>
      </w:r>
    </w:p>
    <w:p w14:paraId="27D6A633" w14:textId="77777777" w:rsidR="003C4A82" w:rsidRPr="00832088" w:rsidRDefault="003C4A82" w:rsidP="003C4A82">
      <w:pPr>
        <w:ind w:left="357" w:hanging="357"/>
        <w:rPr>
          <w:rFonts w:ascii="Calibri" w:hAnsi="Calibri" w:cs="Calibri"/>
        </w:rPr>
      </w:pPr>
      <w:r w:rsidRPr="00832088">
        <w:rPr>
          <w:lang w:eastAsia="zh-CN"/>
        </w:rPr>
        <w:t>The existing CG-UCI encoding and multiplexing procedures are reused for encoding the “UTO-UCI” in a configured grant PUSCH in absence or presence of other UCIs being multiplexed in the PUSCH, by applying the following adjustments:</w:t>
      </w:r>
    </w:p>
    <w:p w14:paraId="70B2B403" w14:textId="77777777" w:rsidR="003C4A82" w:rsidRPr="00832088" w:rsidRDefault="003C4A82" w:rsidP="003C4A82">
      <w:pPr>
        <w:numPr>
          <w:ilvl w:val="0"/>
          <w:numId w:val="66"/>
        </w:numPr>
        <w:spacing w:after="160" w:line="252" w:lineRule="auto"/>
        <w:rPr>
          <w:rFonts w:cs="Arial"/>
          <w:szCs w:val="18"/>
        </w:rPr>
      </w:pPr>
      <w:r w:rsidRPr="00832088">
        <w:rPr>
          <w:rFonts w:cs="Arial"/>
          <w:szCs w:val="18"/>
        </w:rPr>
        <w:t>The “UTO-UCI” is used instead of CG-UCI in the corresponding procedures for encoding of CG-UCI and/or HARQ-ACK, whichever is present.</w:t>
      </w:r>
    </w:p>
    <w:p w14:paraId="12B0CDDB" w14:textId="77777777" w:rsidR="003C4A82" w:rsidRPr="00832088" w:rsidRDefault="003C4A82" w:rsidP="003C4A82">
      <w:pPr>
        <w:numPr>
          <w:ilvl w:val="0"/>
          <w:numId w:val="66"/>
        </w:numPr>
        <w:spacing w:after="160" w:line="252" w:lineRule="auto"/>
        <w:rPr>
          <w:rFonts w:cs="Arial"/>
          <w:szCs w:val="18"/>
        </w:rPr>
      </w:pPr>
      <w:r w:rsidRPr="00832088">
        <w:rPr>
          <w:rFonts w:cs="Arial"/>
          <w:szCs w:val="18"/>
        </w:rPr>
        <w:t>For determining the beta-offset,</w:t>
      </w:r>
    </w:p>
    <w:p w14:paraId="23D5FA4A" w14:textId="77777777" w:rsidR="003C4A82" w:rsidRPr="00832088" w:rsidRDefault="003C4A82" w:rsidP="003C4A82">
      <w:pPr>
        <w:numPr>
          <w:ilvl w:val="1"/>
          <w:numId w:val="66"/>
        </w:numPr>
        <w:spacing w:after="160" w:line="252" w:lineRule="auto"/>
        <w:rPr>
          <w:rFonts w:cs="Arial"/>
          <w:strike/>
          <w:szCs w:val="18"/>
        </w:rPr>
      </w:pPr>
      <w:r w:rsidRPr="00832088">
        <w:rPr>
          <w:rFonts w:cs="Arial"/>
          <w:szCs w:val="18"/>
        </w:rPr>
        <w:t>Beta offset is configured for the “UTO-</w:t>
      </w:r>
      <w:proofErr w:type="gramStart"/>
      <w:r w:rsidRPr="00832088">
        <w:rPr>
          <w:rFonts w:cs="Arial"/>
          <w:szCs w:val="18"/>
        </w:rPr>
        <w:t>UCI”</w:t>
      </w:r>
      <w:proofErr w:type="gramEnd"/>
      <w:r w:rsidRPr="00832088">
        <w:rPr>
          <w:lang w:eastAsia="zh-CN"/>
        </w:rPr>
        <w:t xml:space="preserve"> </w:t>
      </w:r>
    </w:p>
    <w:p w14:paraId="62EFB768" w14:textId="77777777" w:rsidR="003C4A82" w:rsidRPr="00832088" w:rsidRDefault="003C4A82" w:rsidP="003C4A82">
      <w:pPr>
        <w:numPr>
          <w:ilvl w:val="2"/>
          <w:numId w:val="66"/>
        </w:numPr>
        <w:spacing w:after="160" w:line="252" w:lineRule="auto"/>
        <w:rPr>
          <w:rFonts w:cs="Arial"/>
          <w:szCs w:val="18"/>
        </w:rPr>
      </w:pPr>
      <w:r w:rsidRPr="00832088">
        <w:rPr>
          <w:rFonts w:cs="Arial"/>
          <w:szCs w:val="18"/>
        </w:rPr>
        <w:t xml:space="preserve">If UTO-UCI and HARQ-ACK is not jointly encoded, the beta offset for the “UTO-UCI” is used in the procedures instead of CG-UCI beta </w:t>
      </w:r>
      <w:proofErr w:type="gramStart"/>
      <w:r w:rsidRPr="00832088">
        <w:rPr>
          <w:rFonts w:cs="Arial"/>
          <w:szCs w:val="18"/>
        </w:rPr>
        <w:t>offset</w:t>
      </w:r>
      <w:proofErr w:type="gramEnd"/>
    </w:p>
    <w:p w14:paraId="215BF869" w14:textId="77777777" w:rsidR="003C4A82" w:rsidRPr="00832088" w:rsidRDefault="003C4A82" w:rsidP="003C4A82">
      <w:pPr>
        <w:numPr>
          <w:ilvl w:val="2"/>
          <w:numId w:val="66"/>
        </w:numPr>
        <w:spacing w:after="160" w:line="252" w:lineRule="auto"/>
        <w:rPr>
          <w:rFonts w:cs="Arial"/>
          <w:szCs w:val="18"/>
        </w:rPr>
      </w:pPr>
      <w:r w:rsidRPr="00832088">
        <w:rPr>
          <w:rFonts w:cs="Arial"/>
          <w:szCs w:val="18"/>
        </w:rPr>
        <w:t>If UTO-UCI and HARQ-ACK is jointly encoded, HARQ-ACK beta offset is used in the procedures</w:t>
      </w:r>
      <w:r w:rsidRPr="00832088">
        <w:t xml:space="preserve"> </w:t>
      </w:r>
      <w:r w:rsidRPr="00832088">
        <w:rPr>
          <w:rFonts w:cs="Arial"/>
          <w:szCs w:val="18"/>
        </w:rPr>
        <w:t xml:space="preserve">instead of CG-UCI beta </w:t>
      </w:r>
      <w:proofErr w:type="gramStart"/>
      <w:r w:rsidRPr="00832088">
        <w:rPr>
          <w:rFonts w:cs="Arial"/>
          <w:szCs w:val="18"/>
        </w:rPr>
        <w:t>offset</w:t>
      </w:r>
      <w:proofErr w:type="gramEnd"/>
    </w:p>
    <w:p w14:paraId="60558FA3" w14:textId="77777777" w:rsidR="003C4A82" w:rsidRPr="00832088" w:rsidRDefault="003C4A82" w:rsidP="003C4A82">
      <w:pPr>
        <w:numPr>
          <w:ilvl w:val="0"/>
          <w:numId w:val="66"/>
        </w:numPr>
        <w:spacing w:after="160" w:line="252" w:lineRule="auto"/>
        <w:rPr>
          <w:rFonts w:cs="Arial"/>
          <w:szCs w:val="18"/>
        </w:rPr>
      </w:pPr>
      <w:r w:rsidRPr="00832088">
        <w:rPr>
          <w:rFonts w:cs="Arial"/>
          <w:szCs w:val="18"/>
        </w:rPr>
        <w:t xml:space="preserve">FFS on </w:t>
      </w:r>
      <w:r w:rsidRPr="00832088">
        <w:rPr>
          <w:rFonts w:cs="Arial"/>
        </w:rPr>
        <w:t>sequence generation order</w:t>
      </w:r>
      <w:r w:rsidRPr="00832088">
        <w:rPr>
          <w:rFonts w:cs="Arial"/>
          <w:szCs w:val="18"/>
        </w:rPr>
        <w:t xml:space="preserve"> between UTO-UCI and HARQ-ACK</w:t>
      </w:r>
    </w:p>
    <w:p w14:paraId="4D744298" w14:textId="77777777" w:rsidR="003C4A82" w:rsidRPr="00832088" w:rsidRDefault="003C4A82" w:rsidP="003C4A82">
      <w:pPr>
        <w:numPr>
          <w:ilvl w:val="0"/>
          <w:numId w:val="66"/>
        </w:numPr>
        <w:spacing w:after="160" w:line="252" w:lineRule="auto"/>
        <w:rPr>
          <w:rFonts w:cs="Arial"/>
          <w:szCs w:val="18"/>
        </w:rPr>
      </w:pPr>
      <w:r w:rsidRPr="00832088">
        <w:rPr>
          <w:rFonts w:cs="Arial"/>
          <w:szCs w:val="18"/>
        </w:rPr>
        <w:t xml:space="preserve">FFS on dropping rule between UTO-UCI and HARQ-ACK when joint encoding is not </w:t>
      </w:r>
      <w:proofErr w:type="gramStart"/>
      <w:r w:rsidRPr="00832088">
        <w:rPr>
          <w:rFonts w:cs="Arial"/>
          <w:szCs w:val="18"/>
        </w:rPr>
        <w:t>configured</w:t>
      </w:r>
      <w:proofErr w:type="gramEnd"/>
    </w:p>
    <w:p w14:paraId="002BAE05" w14:textId="77777777" w:rsidR="003C4A82" w:rsidRPr="00832088" w:rsidRDefault="003C4A82" w:rsidP="003C4A82">
      <w:pPr>
        <w:numPr>
          <w:ilvl w:val="0"/>
          <w:numId w:val="66"/>
        </w:numPr>
        <w:spacing w:after="160" w:line="252" w:lineRule="auto"/>
        <w:rPr>
          <w:rFonts w:cs="Arial"/>
          <w:szCs w:val="18"/>
        </w:rPr>
      </w:pPr>
      <w:r w:rsidRPr="00832088">
        <w:rPr>
          <w:rFonts w:cs="Arial"/>
          <w:szCs w:val="18"/>
        </w:rPr>
        <w:t>Note: The term “UTO-UCI” refers to the “UCI that provides information about unused CG PUSCH transmission occasions” for convenience.</w:t>
      </w:r>
    </w:p>
    <w:p w14:paraId="4B36CD67" w14:textId="77777777" w:rsidR="00AD2838" w:rsidRDefault="00AD2838" w:rsidP="00AD2838"/>
    <w:p w14:paraId="6D8C1E85" w14:textId="1D727673" w:rsidR="00AD2838" w:rsidRPr="00FE0CF1" w:rsidRDefault="00AD2838" w:rsidP="00AD2838">
      <w:pPr>
        <w:rPr>
          <w:b/>
          <w:bCs/>
          <w:u w:val="single"/>
        </w:rPr>
      </w:pPr>
      <w:r w:rsidRPr="00FE0CF1">
        <w:rPr>
          <w:b/>
          <w:bCs/>
          <w:u w:val="single"/>
        </w:rPr>
        <w:t>RAN1 #113</w:t>
      </w:r>
    </w:p>
    <w:p w14:paraId="11C67029" w14:textId="4DCDDC60" w:rsidR="00DC774D" w:rsidRPr="006424FA" w:rsidRDefault="00DC774D" w:rsidP="00DC774D">
      <w:pPr>
        <w:rPr>
          <w:b/>
          <w:bCs/>
          <w:highlight w:val="green"/>
          <w:lang w:eastAsia="x-none"/>
        </w:rPr>
      </w:pPr>
      <w:r w:rsidRPr="006424FA">
        <w:rPr>
          <w:b/>
          <w:bCs/>
          <w:highlight w:val="green"/>
          <w:lang w:eastAsia="x-none"/>
        </w:rPr>
        <w:t>Agreement</w:t>
      </w:r>
    </w:p>
    <w:p w14:paraId="04C98033" w14:textId="77777777" w:rsidR="00DC774D" w:rsidRPr="00E856B7" w:rsidRDefault="00DC774D" w:rsidP="00DC774D">
      <w:pPr>
        <w:rPr>
          <w:color w:val="000000"/>
          <w:lang w:val="en-US" w:eastAsia="x-none"/>
        </w:rPr>
      </w:pPr>
      <w:r w:rsidRPr="00E856B7">
        <w:rPr>
          <w:color w:val="000000"/>
          <w:lang w:val="en-US" w:eastAsia="x-none"/>
        </w:rPr>
        <w:t>For time domain resource allocation for multi-PUSCH CGs, support</w:t>
      </w:r>
    </w:p>
    <w:p w14:paraId="4147C84E" w14:textId="77777777" w:rsidR="00DC774D" w:rsidRPr="00E856B7" w:rsidRDefault="00DC774D" w:rsidP="00DC774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 w:eastAsia="ja-JP"/>
        </w:rPr>
        <w:t>For TDRA determination (based on NR-U framework)</w:t>
      </w:r>
    </w:p>
    <w:p w14:paraId="79DC3B20" w14:textId="77777777" w:rsidR="00DC774D" w:rsidRPr="00E856B7" w:rsidRDefault="00DC774D" w:rsidP="00DC774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/>
        </w:rPr>
        <w:t>For Type-1, f</w:t>
      </w:r>
      <w:r w:rsidRPr="00E856B7">
        <w:rPr>
          <w:color w:val="000000"/>
        </w:rPr>
        <w:t xml:space="preserve">ollow the rules </w:t>
      </w:r>
      <w:r w:rsidRPr="00E856B7">
        <w:rPr>
          <w:color w:val="000000"/>
          <w:lang w:eastAsia="zh-CN"/>
        </w:rPr>
        <w:t>for DCI format 0_0 on UE specific search space, as defined in Clause 6.1.2.1.1 of TS 38.214</w:t>
      </w:r>
      <w:r w:rsidRPr="00E856B7">
        <w:rPr>
          <w:color w:val="000000"/>
          <w:lang w:val="en-US" w:eastAsia="zh-CN"/>
        </w:rPr>
        <w:t>.</w:t>
      </w:r>
    </w:p>
    <w:p w14:paraId="10D53A9B" w14:textId="77777777" w:rsidR="00DC774D" w:rsidRPr="00E856B7" w:rsidRDefault="00DC774D" w:rsidP="00DC774D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/>
        </w:rPr>
        <w:t>Note: To determine the configuration of TDRA, PUSCH repetition type A is assumed according to description in 6.1.2.3 in 38.214 for Type-1.</w:t>
      </w:r>
    </w:p>
    <w:p w14:paraId="5F360913" w14:textId="77777777" w:rsidR="00DC774D" w:rsidRPr="00E856B7" w:rsidRDefault="00DC774D" w:rsidP="00DC774D">
      <w:pPr>
        <w:pStyle w:val="ListParagraph"/>
        <w:numPr>
          <w:ilvl w:val="3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/>
        </w:rPr>
        <w:lastRenderedPageBreak/>
        <w:t>It is still an open issue whether repetition is supported. If it is decided repetition is not supported, it implies the corresponding repetition factor for is one.</w:t>
      </w:r>
    </w:p>
    <w:p w14:paraId="370703A8" w14:textId="77777777" w:rsidR="00DC774D" w:rsidRPr="00E856B7" w:rsidRDefault="00DC774D" w:rsidP="00DC774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/>
        </w:rPr>
        <w:t xml:space="preserve">For Type-2, </w:t>
      </w:r>
      <w:r w:rsidRPr="00E856B7">
        <w:rPr>
          <w:color w:val="000000"/>
        </w:rPr>
        <w:t xml:space="preserve">the </w:t>
      </w:r>
      <w:r w:rsidRPr="00E856B7">
        <w:rPr>
          <w:color w:val="000000"/>
          <w:lang w:val="en-US"/>
        </w:rPr>
        <w:t>TDRA</w:t>
      </w:r>
      <w:r w:rsidRPr="00E856B7">
        <w:rPr>
          <w:color w:val="000000"/>
        </w:rPr>
        <w:t xml:space="preserve"> table </w:t>
      </w:r>
      <w:r w:rsidRPr="00E856B7">
        <w:rPr>
          <w:color w:val="000000"/>
          <w:lang w:val="en-US"/>
        </w:rPr>
        <w:t xml:space="preserve">is determined by </w:t>
      </w:r>
      <w:r w:rsidRPr="00E856B7">
        <w:rPr>
          <w:color w:val="000000"/>
        </w:rPr>
        <w:t xml:space="preserve">the </w:t>
      </w:r>
      <w:r w:rsidRPr="00E856B7">
        <w:rPr>
          <w:color w:val="000000"/>
          <w:lang w:val="en-US"/>
        </w:rPr>
        <w:t>TDRA</w:t>
      </w:r>
      <w:r w:rsidRPr="00E856B7">
        <w:rPr>
          <w:color w:val="000000"/>
        </w:rPr>
        <w:t xml:space="preserve"> table associated with </w:t>
      </w:r>
      <w:r w:rsidRPr="00E856B7">
        <w:rPr>
          <w:color w:val="000000"/>
          <w:lang w:val="en-US"/>
        </w:rPr>
        <w:t>activation DCI</w:t>
      </w:r>
      <w:r w:rsidRPr="00E856B7">
        <w:rPr>
          <w:color w:val="000000"/>
        </w:rPr>
        <w:t>, as defined in Clause 6.1.2.1</w:t>
      </w:r>
      <w:r w:rsidRPr="00E856B7">
        <w:rPr>
          <w:color w:val="000000"/>
          <w:lang w:val="en-US"/>
        </w:rPr>
        <w:t xml:space="preserve"> of TS 38.214.</w:t>
      </w:r>
    </w:p>
    <w:p w14:paraId="23241122" w14:textId="77777777" w:rsidR="00DC774D" w:rsidRPr="00E856B7" w:rsidRDefault="00DC774D" w:rsidP="00DC774D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/>
        </w:rPr>
        <w:t xml:space="preserve">Note: The DCI format for activation DCI with </w:t>
      </w:r>
      <w:r w:rsidRPr="00E856B7">
        <w:rPr>
          <w:color w:val="000000"/>
        </w:rPr>
        <w:t>pusch-RepTypeA</w:t>
      </w:r>
      <w:r w:rsidRPr="00E856B7">
        <w:rPr>
          <w:color w:val="000000"/>
          <w:lang w:val="en-US"/>
        </w:rPr>
        <w:t xml:space="preserve"> is applicable. </w:t>
      </w:r>
    </w:p>
    <w:p w14:paraId="39B21BAB" w14:textId="77777777" w:rsidR="00DC774D" w:rsidRPr="00E856B7" w:rsidRDefault="00DC774D" w:rsidP="00DC774D">
      <w:pPr>
        <w:pStyle w:val="ListParagraph"/>
        <w:numPr>
          <w:ilvl w:val="3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/>
        </w:rPr>
        <w:t>It is still an open issue whether repetition is supported. If it is decided repetition is not supported, it implies the corresponding repetition factor for is one.</w:t>
      </w:r>
    </w:p>
    <w:p w14:paraId="00DC528E" w14:textId="77777777" w:rsidR="00DC774D" w:rsidRPr="00E856B7" w:rsidRDefault="00DC774D" w:rsidP="00DC774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 w:eastAsia="ja-JP"/>
        </w:rPr>
        <w:t>N is configured by higher layers</w:t>
      </w:r>
    </w:p>
    <w:p w14:paraId="1F57C67D" w14:textId="77777777" w:rsidR="00DC774D" w:rsidRPr="00E856B7" w:rsidRDefault="00DC774D" w:rsidP="00DC774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 w:eastAsia="ja-JP"/>
        </w:rPr>
        <w:t>A single SLIV is determined from TDRA.</w:t>
      </w:r>
    </w:p>
    <w:p w14:paraId="05666608" w14:textId="77777777" w:rsidR="00DC774D" w:rsidRPr="00E856B7" w:rsidRDefault="00DC774D" w:rsidP="00DC774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 w:eastAsia="ja-JP"/>
        </w:rPr>
        <w:t>The SLIV used for 1</w:t>
      </w:r>
      <w:r w:rsidRPr="00E856B7">
        <w:rPr>
          <w:color w:val="000000"/>
          <w:vertAlign w:val="superscript"/>
          <w:lang w:val="en-US" w:eastAsia="ja-JP"/>
        </w:rPr>
        <w:t>st</w:t>
      </w:r>
      <w:r w:rsidRPr="00E856B7">
        <w:rPr>
          <w:color w:val="000000"/>
          <w:lang w:val="en-US" w:eastAsia="ja-JP"/>
        </w:rPr>
        <w:t xml:space="preserve"> PUSCH per CG period.</w:t>
      </w:r>
    </w:p>
    <w:p w14:paraId="4464FDDC" w14:textId="77777777" w:rsidR="00DC774D" w:rsidRPr="00E856B7" w:rsidRDefault="00DC774D" w:rsidP="00DC774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 w:eastAsia="ja-JP"/>
        </w:rPr>
        <w:t>PUSCH is used in each of N consecutive slots per CG period</w:t>
      </w:r>
    </w:p>
    <w:p w14:paraId="716BC4E9" w14:textId="77777777" w:rsidR="00DC774D" w:rsidRPr="00E856B7" w:rsidRDefault="00DC774D" w:rsidP="00DC774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 w:eastAsia="ja-JP"/>
        </w:rPr>
        <w:t xml:space="preserve">Note: N is configured independently from </w:t>
      </w:r>
      <w:r w:rsidRPr="00E856B7">
        <w:rPr>
          <w:i/>
          <w:iCs/>
          <w:color w:val="000000"/>
          <w:lang w:eastAsia="zh-CN"/>
        </w:rPr>
        <w:t xml:space="preserve">cg-nrofSlots-r16 </w:t>
      </w:r>
      <w:r w:rsidRPr="00E856B7">
        <w:rPr>
          <w:color w:val="000000"/>
          <w:lang w:val="en-US" w:eastAsia="zh-CN"/>
        </w:rPr>
        <w:t>and</w:t>
      </w:r>
      <w:r w:rsidRPr="00E856B7">
        <w:rPr>
          <w:i/>
          <w:iCs/>
          <w:color w:val="000000"/>
          <w:lang w:val="en-US" w:eastAsia="zh-CN"/>
        </w:rPr>
        <w:t xml:space="preserve"> </w:t>
      </w:r>
      <w:r w:rsidRPr="00E856B7">
        <w:rPr>
          <w:i/>
          <w:iCs/>
          <w:color w:val="000000"/>
          <w:lang w:eastAsia="zh-CN"/>
        </w:rPr>
        <w:t>cg-nrofPUSCH-InSlot-r16</w:t>
      </w:r>
      <w:r w:rsidRPr="00E856B7">
        <w:rPr>
          <w:i/>
          <w:iCs/>
          <w:color w:val="000000"/>
          <w:lang w:val="en-US" w:eastAsia="zh-CN"/>
        </w:rPr>
        <w:t xml:space="preserve">, </w:t>
      </w:r>
      <w:r w:rsidRPr="00E856B7">
        <w:rPr>
          <w:color w:val="000000"/>
          <w:lang w:val="en-US" w:eastAsia="zh-CN"/>
        </w:rPr>
        <w:t>respectively</w:t>
      </w:r>
      <w:r w:rsidRPr="00E856B7">
        <w:rPr>
          <w:i/>
          <w:iCs/>
          <w:color w:val="000000"/>
          <w:lang w:val="en-US" w:eastAsia="zh-CN"/>
        </w:rPr>
        <w:t xml:space="preserve">. </w:t>
      </w:r>
      <w:r w:rsidRPr="00E856B7">
        <w:rPr>
          <w:color w:val="000000"/>
          <w:lang w:val="en-US" w:eastAsia="zh-CN"/>
        </w:rPr>
        <w:t xml:space="preserve">N configuration is independent from </w:t>
      </w:r>
      <w:r w:rsidRPr="00E856B7">
        <w:rPr>
          <w:i/>
          <w:iCs/>
          <w:color w:val="000000"/>
          <w:lang w:val="en-US" w:eastAsia="zh-CN"/>
        </w:rPr>
        <w:t>cgRetransmissionTimer</w:t>
      </w:r>
      <w:r w:rsidRPr="00E856B7">
        <w:rPr>
          <w:color w:val="000000"/>
          <w:lang w:val="en-US" w:eastAsia="zh-CN"/>
        </w:rPr>
        <w:t xml:space="preserve"> configuration.</w:t>
      </w:r>
    </w:p>
    <w:p w14:paraId="4E6E1B06" w14:textId="77777777" w:rsidR="00DC774D" w:rsidRPr="00E856B7" w:rsidRDefault="00DC774D" w:rsidP="00DC774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</w:rPr>
      </w:pPr>
      <w:r w:rsidRPr="00E856B7">
        <w:rPr>
          <w:color w:val="000000"/>
          <w:lang w:val="en-US"/>
        </w:rPr>
        <w:t>To determine corresponding slots for CG PUSCHs in a period of a multi-PUSCH CG configuration:</w:t>
      </w:r>
    </w:p>
    <w:p w14:paraId="710FA319" w14:textId="77777777" w:rsidR="00DC774D" w:rsidRPr="00E856B7" w:rsidRDefault="00DC774D" w:rsidP="00DC774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</w:rPr>
      </w:pPr>
      <w:r w:rsidRPr="00E856B7">
        <w:rPr>
          <w:color w:val="000000"/>
        </w:rPr>
        <w:t xml:space="preserve">For </w:t>
      </w:r>
      <w:r w:rsidRPr="00E856B7">
        <w:rPr>
          <w:color w:val="000000"/>
          <w:lang w:val="en-US"/>
        </w:rPr>
        <w:t>the first PUSCH in the period, follow the legacy procedures.</w:t>
      </w:r>
    </w:p>
    <w:p w14:paraId="7FF0E1D3" w14:textId="77777777" w:rsidR="00DC774D" w:rsidRPr="00E856B7" w:rsidRDefault="00DC774D" w:rsidP="00DC774D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</w:rPr>
      </w:pPr>
      <w:r w:rsidRPr="00E856B7">
        <w:rPr>
          <w:color w:val="000000"/>
          <w:lang w:val="en-US"/>
        </w:rPr>
        <w:t>For remaining PUSCHs in the period</w:t>
      </w:r>
    </w:p>
    <w:p w14:paraId="571463A5" w14:textId="77777777" w:rsidR="00DC774D" w:rsidRPr="00E856B7" w:rsidRDefault="00DC774D" w:rsidP="00DC774D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/>
          <w:lang w:val="en-US" w:eastAsia="ja-JP"/>
        </w:rPr>
      </w:pPr>
      <w:r w:rsidRPr="00E856B7">
        <w:rPr>
          <w:color w:val="000000"/>
          <w:lang w:val="en-US" w:eastAsia="ja-JP"/>
        </w:rPr>
        <w:t xml:space="preserve">ForType-1 and Type-2, reuse the corresponding procedures for NR-U by applying the RRC parameters N </w:t>
      </w:r>
      <w:r w:rsidRPr="00E856B7">
        <w:rPr>
          <w:strike/>
          <w:color w:val="000000"/>
          <w:lang w:val="en-US" w:eastAsia="ja-JP"/>
        </w:rPr>
        <w:t>and M</w:t>
      </w:r>
      <w:r w:rsidRPr="00E856B7">
        <w:rPr>
          <w:color w:val="000000"/>
          <w:lang w:val="en-US" w:eastAsia="ja-JP"/>
        </w:rPr>
        <w:t>, instead</w:t>
      </w:r>
      <w:r w:rsidRPr="00E856B7">
        <w:rPr>
          <w:color w:val="000000"/>
          <w:lang w:val="en-US" w:eastAsia="zh-CN"/>
        </w:rPr>
        <w:t xml:space="preserve"> of</w:t>
      </w:r>
      <w:r w:rsidRPr="00E856B7">
        <w:rPr>
          <w:i/>
          <w:iCs/>
          <w:color w:val="000000"/>
          <w:lang w:val="en-US" w:eastAsia="zh-CN"/>
        </w:rPr>
        <w:t xml:space="preserve"> </w:t>
      </w:r>
      <w:r w:rsidRPr="00E856B7">
        <w:rPr>
          <w:i/>
          <w:iCs/>
          <w:color w:val="000000"/>
          <w:lang w:eastAsia="zh-CN"/>
        </w:rPr>
        <w:t xml:space="preserve">cg-nrofSlots-r16 </w:t>
      </w:r>
      <w:r w:rsidRPr="00E856B7">
        <w:rPr>
          <w:color w:val="000000"/>
          <w:lang w:val="en-US" w:eastAsia="zh-CN"/>
        </w:rPr>
        <w:t>and</w:t>
      </w:r>
      <w:r w:rsidRPr="00E856B7">
        <w:rPr>
          <w:i/>
          <w:iCs/>
          <w:color w:val="000000"/>
          <w:lang w:val="en-US" w:eastAsia="zh-CN"/>
        </w:rPr>
        <w:t xml:space="preserve"> </w:t>
      </w:r>
      <w:r w:rsidRPr="00E856B7">
        <w:rPr>
          <w:i/>
          <w:iCs/>
          <w:color w:val="000000"/>
          <w:lang w:eastAsia="zh-CN"/>
        </w:rPr>
        <w:t>cg-nrofPUSCH-InSlot-r16</w:t>
      </w:r>
      <w:r w:rsidRPr="00E856B7">
        <w:rPr>
          <w:color w:val="000000"/>
          <w:lang w:val="en-US" w:eastAsia="zh-CN"/>
        </w:rPr>
        <w:t>, respectively.</w:t>
      </w:r>
    </w:p>
    <w:p w14:paraId="324AA685" w14:textId="5B58B435" w:rsidR="00EC4980" w:rsidRPr="00162389" w:rsidRDefault="00CC57FE" w:rsidP="000D5A65">
      <w:pPr>
        <w:rPr>
          <w:rFonts w:eastAsia="DengXian"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o3 \h </w:instrText>
      </w:r>
      <w:r>
        <w:rPr>
          <w:rFonts w:eastAsia="DengXian"/>
        </w:rPr>
      </w:r>
      <w:r>
        <w:rPr>
          <w:rFonts w:eastAsia="DengXian"/>
        </w:rPr>
        <w:fldChar w:fldCharType="end"/>
      </w:r>
    </w:p>
    <w:p w14:paraId="79AEA8C7" w14:textId="77777777" w:rsidR="00CD6FDF" w:rsidRPr="00EF6D50" w:rsidRDefault="00CD6FDF" w:rsidP="00CD6FDF">
      <w:pPr>
        <w:rPr>
          <w:b/>
          <w:bCs/>
          <w:highlight w:val="green"/>
          <w:lang w:val="en-US" w:eastAsia="x-none"/>
        </w:rPr>
      </w:pPr>
      <w:r w:rsidRPr="00EF6D50">
        <w:rPr>
          <w:b/>
          <w:bCs/>
          <w:highlight w:val="green"/>
          <w:lang w:val="en-US" w:eastAsia="x-none"/>
        </w:rPr>
        <w:t>Agreement</w:t>
      </w:r>
    </w:p>
    <w:p w14:paraId="3C8DC464" w14:textId="77777777" w:rsidR="00CD6FDF" w:rsidRPr="00682332" w:rsidRDefault="00CD6FDF" w:rsidP="00CD6FDF">
      <w:pPr>
        <w:rPr>
          <w:rFonts w:cs="Arial"/>
          <w:sz w:val="22"/>
          <w:lang w:eastAsia="ja-JP"/>
        </w:rPr>
      </w:pPr>
      <w:r w:rsidRPr="004C0F9A">
        <w:rPr>
          <w:rFonts w:cs="Arial"/>
          <w:szCs w:val="18"/>
          <w:lang w:eastAsia="ja-JP"/>
        </w:rPr>
        <w:t xml:space="preserve">Indication of UTO-UCI by CG PUSCHs associated to a CG configuration, is enabled by configuration of an RRC </w:t>
      </w:r>
      <w:r w:rsidRPr="00682332">
        <w:rPr>
          <w:rFonts w:cs="Arial"/>
          <w:sz w:val="22"/>
          <w:lang w:eastAsia="ja-JP"/>
        </w:rPr>
        <w:t>parameter.</w:t>
      </w:r>
    </w:p>
    <w:p w14:paraId="25B411F6" w14:textId="77777777" w:rsidR="00CD6FDF" w:rsidRPr="00EF6D50" w:rsidRDefault="00CD6FDF" w:rsidP="00CD6FDF">
      <w:pPr>
        <w:numPr>
          <w:ilvl w:val="0"/>
          <w:numId w:val="94"/>
        </w:numPr>
        <w:spacing w:after="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FFS on whether/how to extend to multiple CG </w:t>
      </w:r>
      <w:proofErr w:type="gramStart"/>
      <w:r w:rsidRPr="00EF6D50">
        <w:rPr>
          <w:rFonts w:cs="Arial"/>
          <w:szCs w:val="18"/>
          <w:lang w:eastAsia="ja-JP"/>
        </w:rPr>
        <w:t>configurations</w:t>
      </w:r>
      <w:proofErr w:type="gramEnd"/>
    </w:p>
    <w:p w14:paraId="0821D7D9" w14:textId="77777777" w:rsidR="00CD6FDF" w:rsidRPr="000E0A49" w:rsidRDefault="00CD6FDF" w:rsidP="00CD6FDF">
      <w:pPr>
        <w:rPr>
          <w:lang w:eastAsia="x-none"/>
        </w:rPr>
      </w:pPr>
    </w:p>
    <w:p w14:paraId="15624C44" w14:textId="77777777" w:rsidR="00CD6FDF" w:rsidRPr="00EF6D50" w:rsidRDefault="00CD6FDF" w:rsidP="00CD6FDF">
      <w:pPr>
        <w:rPr>
          <w:b/>
          <w:bCs/>
          <w:highlight w:val="green"/>
          <w:lang w:val="en-US" w:eastAsia="x-none"/>
        </w:rPr>
      </w:pPr>
      <w:r w:rsidRPr="00EF6D50">
        <w:rPr>
          <w:b/>
          <w:bCs/>
          <w:highlight w:val="green"/>
          <w:lang w:val="en-US" w:eastAsia="x-none"/>
        </w:rPr>
        <w:t>Agreement</w:t>
      </w:r>
    </w:p>
    <w:p w14:paraId="77149B86" w14:textId="77777777" w:rsidR="00CD6FDF" w:rsidRPr="00EF6D50" w:rsidRDefault="00CD6FDF" w:rsidP="00CD6FDF">
      <w:pPr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For a CG configuration with UTO-UCI indication enabled, to determine the indicated CG PUSCH by a UTO-UCI indication, consider the following options for further down-selection:</w:t>
      </w:r>
    </w:p>
    <w:p w14:paraId="6C9F672D" w14:textId="77777777" w:rsidR="00CD6FDF" w:rsidRPr="00EF6D50" w:rsidRDefault="00CD6FDF" w:rsidP="00CD6FDF">
      <w:pPr>
        <w:rPr>
          <w:rFonts w:cs="Arial"/>
          <w:b/>
          <w:bCs/>
          <w:szCs w:val="18"/>
          <w:lang w:eastAsia="ja-JP"/>
        </w:rPr>
      </w:pPr>
      <w:r w:rsidRPr="00EF6D50">
        <w:rPr>
          <w:rFonts w:cs="Arial"/>
          <w:b/>
          <w:bCs/>
          <w:szCs w:val="18"/>
          <w:lang w:eastAsia="ja-JP"/>
        </w:rPr>
        <w:t xml:space="preserve">Option A-1a: </w:t>
      </w:r>
    </w:p>
    <w:p w14:paraId="3A462129" w14:textId="77777777" w:rsidR="00CD6FDF" w:rsidRPr="00EF6D50" w:rsidRDefault="00CD6FDF" w:rsidP="00CD6FDF">
      <w:pPr>
        <w:numPr>
          <w:ilvl w:val="1"/>
          <w:numId w:val="101"/>
        </w:numPr>
        <w:tabs>
          <w:tab w:val="clear" w:pos="1440"/>
          <w:tab w:val="num" w:pos="7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Configure the RRC parameter UTO_period.</w:t>
      </w:r>
    </w:p>
    <w:p w14:paraId="2F72E675" w14:textId="77777777" w:rsidR="00CD6FDF" w:rsidRPr="00EF6D50" w:rsidRDefault="00CD6FDF" w:rsidP="00CD6FDF">
      <w:pPr>
        <w:numPr>
          <w:ilvl w:val="2"/>
          <w:numId w:val="101"/>
        </w:numPr>
        <w:tabs>
          <w:tab w:val="clear" w:pos="2160"/>
          <w:tab w:val="num" w:pos="1440"/>
        </w:tabs>
        <w:spacing w:after="0"/>
        <w:ind w:left="144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FFS range value of UTO_</w:t>
      </w:r>
      <w:proofErr w:type="gramStart"/>
      <w:r w:rsidRPr="00EF6D50">
        <w:rPr>
          <w:rFonts w:cs="Arial"/>
          <w:szCs w:val="18"/>
          <w:lang w:eastAsia="ja-JP"/>
        </w:rPr>
        <w:t>period</w:t>
      </w:r>
      <w:proofErr w:type="gramEnd"/>
    </w:p>
    <w:p w14:paraId="65FFD1B2" w14:textId="77777777" w:rsidR="00CD6FDF" w:rsidRPr="00EF6D50" w:rsidRDefault="00CD6FDF" w:rsidP="00CD6FDF">
      <w:pPr>
        <w:numPr>
          <w:ilvl w:val="3"/>
          <w:numId w:val="101"/>
        </w:numPr>
        <w:tabs>
          <w:tab w:val="clear" w:pos="2880"/>
          <w:tab w:val="num" w:pos="2160"/>
        </w:tabs>
        <w:spacing w:after="0"/>
        <w:ind w:left="216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Alt-1: values in time unit (e.g., XR traffic periodicity)</w:t>
      </w:r>
    </w:p>
    <w:p w14:paraId="221C8689" w14:textId="77777777" w:rsidR="00CD6FDF" w:rsidRPr="00EF6D50" w:rsidRDefault="00CD6FDF" w:rsidP="00CD6FDF">
      <w:pPr>
        <w:numPr>
          <w:ilvl w:val="3"/>
          <w:numId w:val="101"/>
        </w:numPr>
        <w:tabs>
          <w:tab w:val="clear" w:pos="2880"/>
          <w:tab w:val="num" w:pos="2160"/>
        </w:tabs>
        <w:spacing w:after="0"/>
        <w:ind w:left="216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Alt-2: one or multiple of CG periodicity given by integer values (n=1, </w:t>
      </w:r>
      <w:proofErr w:type="gramStart"/>
      <w:r w:rsidRPr="00EF6D50">
        <w:rPr>
          <w:rFonts w:cs="Arial"/>
          <w:szCs w:val="18"/>
          <w:lang w:eastAsia="ja-JP"/>
        </w:rPr>
        <w:t>2, ..</w:t>
      </w:r>
      <w:proofErr w:type="gramEnd"/>
      <w:r w:rsidRPr="00EF6D50">
        <w:rPr>
          <w:rFonts w:cs="Arial"/>
          <w:szCs w:val="18"/>
          <w:lang w:eastAsia="ja-JP"/>
        </w:rPr>
        <w:t>)</w:t>
      </w:r>
    </w:p>
    <w:p w14:paraId="3B620CB0" w14:textId="77777777" w:rsidR="00CD6FDF" w:rsidRPr="00EF6D50" w:rsidRDefault="00CD6FDF" w:rsidP="00CD6FDF">
      <w:pPr>
        <w:numPr>
          <w:ilvl w:val="1"/>
          <w:numId w:val="101"/>
        </w:numPr>
        <w:tabs>
          <w:tab w:val="clear" w:pos="1440"/>
          <w:tab w:val="num" w:pos="7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The starting time of the first period of UTO periodicity starts at the same as starting time of the first period of the CG configuration and ends after UTO_period. The next UTO period(s) are </w:t>
      </w:r>
      <w:proofErr w:type="gramStart"/>
      <w:r w:rsidRPr="00EF6D50">
        <w:rPr>
          <w:rFonts w:cs="Arial"/>
          <w:szCs w:val="18"/>
          <w:lang w:eastAsia="ja-JP"/>
        </w:rPr>
        <w:t>followed after</w:t>
      </w:r>
      <w:proofErr w:type="gramEnd"/>
      <w:r w:rsidRPr="00EF6D50">
        <w:rPr>
          <w:rFonts w:cs="Arial"/>
          <w:szCs w:val="18"/>
          <w:lang w:eastAsia="ja-JP"/>
        </w:rPr>
        <w:t xml:space="preserve"> the first UTO period.</w:t>
      </w:r>
    </w:p>
    <w:p w14:paraId="3B8D8A63" w14:textId="77777777" w:rsidR="00CD6FDF" w:rsidRPr="00EF6D50" w:rsidRDefault="00CD6FDF" w:rsidP="00CD6FDF">
      <w:pPr>
        <w:numPr>
          <w:ilvl w:val="1"/>
          <w:numId w:val="101"/>
        </w:numPr>
        <w:tabs>
          <w:tab w:val="clear" w:pos="1440"/>
          <w:tab w:val="num" w:pos="7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A transmitted CG PUSCH that is confined within a UTO period, carries UTO-UCI that is applicable to the CG PUSCH TOs within the UTO period.</w:t>
      </w:r>
    </w:p>
    <w:p w14:paraId="4002D89F" w14:textId="77777777" w:rsidR="00CD6FDF" w:rsidRPr="00EF6D50" w:rsidRDefault="00CD6FDF" w:rsidP="00CD6FDF">
      <w:pPr>
        <w:rPr>
          <w:rFonts w:cs="Arial"/>
          <w:b/>
          <w:bCs/>
          <w:szCs w:val="18"/>
          <w:lang w:eastAsia="ja-JP"/>
        </w:rPr>
      </w:pPr>
      <w:r w:rsidRPr="00EF6D50">
        <w:rPr>
          <w:rFonts w:cs="Arial"/>
          <w:b/>
          <w:bCs/>
          <w:szCs w:val="18"/>
          <w:lang w:eastAsia="ja-JP"/>
        </w:rPr>
        <w:t>Option A-2a:</w:t>
      </w:r>
    </w:p>
    <w:p w14:paraId="483D31BD" w14:textId="77777777" w:rsidR="00CD6FDF" w:rsidRPr="00EF6D50" w:rsidRDefault="00CD6FDF" w:rsidP="00CD6FDF">
      <w:pPr>
        <w:numPr>
          <w:ilvl w:val="1"/>
          <w:numId w:val="101"/>
        </w:numPr>
        <w:tabs>
          <w:tab w:val="clear" w:pos="1440"/>
          <w:tab w:val="num" w:pos="7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Configure the RRC parameter UTO_period.</w:t>
      </w:r>
    </w:p>
    <w:p w14:paraId="6EAA01AA" w14:textId="77777777" w:rsidR="00CD6FDF" w:rsidRPr="00EF6D50" w:rsidRDefault="00CD6FDF" w:rsidP="00CD6FDF">
      <w:pPr>
        <w:numPr>
          <w:ilvl w:val="2"/>
          <w:numId w:val="101"/>
        </w:numPr>
        <w:tabs>
          <w:tab w:val="clear" w:pos="2160"/>
          <w:tab w:val="num" w:pos="1440"/>
        </w:tabs>
        <w:spacing w:after="0"/>
        <w:ind w:left="144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FFS range value of UTO_</w:t>
      </w:r>
      <w:proofErr w:type="gramStart"/>
      <w:r w:rsidRPr="00EF6D50">
        <w:rPr>
          <w:rFonts w:cs="Arial"/>
          <w:szCs w:val="18"/>
          <w:lang w:eastAsia="ja-JP"/>
        </w:rPr>
        <w:t>period</w:t>
      </w:r>
      <w:proofErr w:type="gramEnd"/>
    </w:p>
    <w:p w14:paraId="0B0EC714" w14:textId="77777777" w:rsidR="00CD6FDF" w:rsidRPr="00EF6D50" w:rsidRDefault="00CD6FDF" w:rsidP="00CD6FDF">
      <w:pPr>
        <w:numPr>
          <w:ilvl w:val="3"/>
          <w:numId w:val="101"/>
        </w:numPr>
        <w:tabs>
          <w:tab w:val="clear" w:pos="2880"/>
          <w:tab w:val="num" w:pos="2160"/>
        </w:tabs>
        <w:spacing w:after="0"/>
        <w:ind w:left="216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Alt-1: values in time unit (e.g., XR traffic periodicity)</w:t>
      </w:r>
    </w:p>
    <w:p w14:paraId="50F80888" w14:textId="77777777" w:rsidR="00CD6FDF" w:rsidRPr="00EF6D50" w:rsidRDefault="00CD6FDF" w:rsidP="00CD6FDF">
      <w:pPr>
        <w:numPr>
          <w:ilvl w:val="3"/>
          <w:numId w:val="101"/>
        </w:numPr>
        <w:tabs>
          <w:tab w:val="clear" w:pos="2880"/>
          <w:tab w:val="num" w:pos="2160"/>
        </w:tabs>
        <w:spacing w:after="0"/>
        <w:ind w:left="216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Alt -2: one or multiple of CG periodicity given by integer values (n=1, </w:t>
      </w:r>
      <w:proofErr w:type="gramStart"/>
      <w:r w:rsidRPr="00EF6D50">
        <w:rPr>
          <w:rFonts w:cs="Arial"/>
          <w:szCs w:val="18"/>
          <w:lang w:eastAsia="ja-JP"/>
        </w:rPr>
        <w:t>2, ..</w:t>
      </w:r>
      <w:proofErr w:type="gramEnd"/>
      <w:r w:rsidRPr="00EF6D50">
        <w:rPr>
          <w:rFonts w:cs="Arial"/>
          <w:szCs w:val="18"/>
          <w:lang w:eastAsia="ja-JP"/>
        </w:rPr>
        <w:t>)</w:t>
      </w:r>
    </w:p>
    <w:p w14:paraId="566C2112" w14:textId="77777777" w:rsidR="00CD6FDF" w:rsidRPr="00EF6D50" w:rsidRDefault="00CD6FDF" w:rsidP="00CD6FDF">
      <w:pPr>
        <w:numPr>
          <w:ilvl w:val="0"/>
          <w:numId w:val="102"/>
        </w:numPr>
        <w:tabs>
          <w:tab w:val="clear" w:pos="1440"/>
          <w:tab w:val="num" w:pos="720"/>
          <w:tab w:val="left" w:pos="16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Configure the RRC parameter UTO_offset. </w:t>
      </w:r>
    </w:p>
    <w:p w14:paraId="0D3D9D50" w14:textId="77777777" w:rsidR="00CD6FDF" w:rsidRPr="00EF6D50" w:rsidRDefault="00CD6FDF" w:rsidP="00CD6FDF">
      <w:pPr>
        <w:numPr>
          <w:ilvl w:val="1"/>
          <w:numId w:val="102"/>
        </w:numPr>
        <w:tabs>
          <w:tab w:val="clear" w:pos="2160"/>
          <w:tab w:val="num" w:pos="1440"/>
        </w:tabs>
        <w:spacing w:after="0"/>
        <w:ind w:left="144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FFS range value of UTO_</w:t>
      </w:r>
      <w:proofErr w:type="gramStart"/>
      <w:r w:rsidRPr="00EF6D50">
        <w:rPr>
          <w:rFonts w:cs="Arial"/>
          <w:szCs w:val="18"/>
          <w:lang w:eastAsia="ja-JP"/>
        </w:rPr>
        <w:t>offset</w:t>
      </w:r>
      <w:proofErr w:type="gramEnd"/>
      <w:r w:rsidRPr="00EF6D50">
        <w:rPr>
          <w:rFonts w:cs="Arial"/>
          <w:szCs w:val="18"/>
          <w:lang w:eastAsia="ja-JP"/>
        </w:rPr>
        <w:t xml:space="preserve"> </w:t>
      </w:r>
    </w:p>
    <w:p w14:paraId="0FC8BD83" w14:textId="77777777" w:rsidR="00CD6FDF" w:rsidRPr="00EF6D50" w:rsidRDefault="00CD6FDF" w:rsidP="00CD6FDF">
      <w:pPr>
        <w:numPr>
          <w:ilvl w:val="0"/>
          <w:numId w:val="102"/>
        </w:numPr>
        <w:tabs>
          <w:tab w:val="clear" w:pos="1440"/>
          <w:tab w:val="num" w:pos="7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The starting time of the first period of UTO periodicity starts at the same as starting time of the first period of the CG configuration and ends after UTO_period. The next UTO period(s) are </w:t>
      </w:r>
      <w:proofErr w:type="gramStart"/>
      <w:r w:rsidRPr="00EF6D50">
        <w:rPr>
          <w:rFonts w:cs="Arial"/>
          <w:szCs w:val="18"/>
          <w:lang w:eastAsia="ja-JP"/>
        </w:rPr>
        <w:t>followed after</w:t>
      </w:r>
      <w:proofErr w:type="gramEnd"/>
      <w:r w:rsidRPr="00EF6D50">
        <w:rPr>
          <w:rFonts w:cs="Arial"/>
          <w:szCs w:val="18"/>
          <w:lang w:eastAsia="ja-JP"/>
        </w:rPr>
        <w:t xml:space="preserve"> the first UTO period.</w:t>
      </w:r>
    </w:p>
    <w:p w14:paraId="231B0DF4" w14:textId="77777777" w:rsidR="00CD6FDF" w:rsidRPr="00EF6D50" w:rsidRDefault="00CD6FDF" w:rsidP="00CD6FDF">
      <w:pPr>
        <w:numPr>
          <w:ilvl w:val="0"/>
          <w:numId w:val="102"/>
        </w:numPr>
        <w:tabs>
          <w:tab w:val="num" w:pos="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A transmitted CG PUSCH that is confined within a UTO period, carries UTO-UCI that is applicable to the CG PUSCH TOs within the UTO period and after UTO_offset from the end of the transmitted CG PUSCH.</w:t>
      </w:r>
    </w:p>
    <w:p w14:paraId="5FF3086E" w14:textId="77777777" w:rsidR="00CD6FDF" w:rsidRPr="00EF6D50" w:rsidRDefault="00CD6FDF" w:rsidP="00CD6FDF">
      <w:pPr>
        <w:rPr>
          <w:rFonts w:cs="Arial"/>
          <w:b/>
          <w:bCs/>
          <w:szCs w:val="18"/>
          <w:lang w:eastAsia="ja-JP"/>
        </w:rPr>
      </w:pPr>
      <w:r w:rsidRPr="00EF6D50">
        <w:rPr>
          <w:rFonts w:cs="Arial"/>
          <w:b/>
          <w:bCs/>
          <w:szCs w:val="18"/>
          <w:lang w:eastAsia="ja-JP"/>
        </w:rPr>
        <w:t>Option B-a:</w:t>
      </w:r>
    </w:p>
    <w:p w14:paraId="0997460C" w14:textId="77777777" w:rsidR="00CD6FDF" w:rsidRPr="00EF6D50" w:rsidRDefault="00CD6FDF" w:rsidP="00CD6FDF">
      <w:pPr>
        <w:numPr>
          <w:ilvl w:val="0"/>
          <w:numId w:val="102"/>
        </w:numPr>
        <w:tabs>
          <w:tab w:val="clear" w:pos="1440"/>
          <w:tab w:val="num" w:pos="7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Configure the RRC parameter UTO_period.</w:t>
      </w:r>
    </w:p>
    <w:p w14:paraId="0B66E4EC" w14:textId="77777777" w:rsidR="00CD6FDF" w:rsidRPr="00EF6D50" w:rsidRDefault="00CD6FDF" w:rsidP="00CD6FDF">
      <w:pPr>
        <w:numPr>
          <w:ilvl w:val="1"/>
          <w:numId w:val="102"/>
        </w:numPr>
        <w:tabs>
          <w:tab w:val="clear" w:pos="2160"/>
          <w:tab w:val="num" w:pos="1440"/>
        </w:tabs>
        <w:spacing w:after="0"/>
        <w:ind w:left="144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FFS range value of UTO_</w:t>
      </w:r>
      <w:proofErr w:type="gramStart"/>
      <w:r w:rsidRPr="00EF6D50">
        <w:rPr>
          <w:rFonts w:cs="Arial"/>
          <w:szCs w:val="18"/>
          <w:lang w:eastAsia="ja-JP"/>
        </w:rPr>
        <w:t>period</w:t>
      </w:r>
      <w:proofErr w:type="gramEnd"/>
    </w:p>
    <w:p w14:paraId="0568EBCF" w14:textId="77777777" w:rsidR="00CD6FDF" w:rsidRPr="00EF6D50" w:rsidRDefault="00CD6FDF" w:rsidP="00CD6FDF">
      <w:pPr>
        <w:numPr>
          <w:ilvl w:val="2"/>
          <w:numId w:val="102"/>
        </w:numPr>
        <w:tabs>
          <w:tab w:val="clear" w:pos="2880"/>
          <w:tab w:val="num" w:pos="2160"/>
        </w:tabs>
        <w:spacing w:after="0"/>
        <w:ind w:left="216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Alt-1: values in time unit (e.g., XR traffic periodicity)</w:t>
      </w:r>
    </w:p>
    <w:p w14:paraId="252B0EE9" w14:textId="77777777" w:rsidR="00CD6FDF" w:rsidRPr="00EF6D50" w:rsidRDefault="00CD6FDF" w:rsidP="00CD6FDF">
      <w:pPr>
        <w:numPr>
          <w:ilvl w:val="2"/>
          <w:numId w:val="102"/>
        </w:numPr>
        <w:tabs>
          <w:tab w:val="clear" w:pos="2880"/>
          <w:tab w:val="num" w:pos="2160"/>
        </w:tabs>
        <w:spacing w:after="0"/>
        <w:ind w:left="216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lastRenderedPageBreak/>
        <w:t xml:space="preserve">Alt -2: one or multiple of CG periodicity given by integer value (n=1, </w:t>
      </w:r>
      <w:proofErr w:type="gramStart"/>
      <w:r w:rsidRPr="00EF6D50">
        <w:rPr>
          <w:rFonts w:cs="Arial"/>
          <w:szCs w:val="18"/>
          <w:lang w:eastAsia="ja-JP"/>
        </w:rPr>
        <w:t>2, ..</w:t>
      </w:r>
      <w:proofErr w:type="gramEnd"/>
      <w:r w:rsidRPr="00EF6D50">
        <w:rPr>
          <w:rFonts w:cs="Arial"/>
          <w:szCs w:val="18"/>
          <w:lang w:eastAsia="ja-JP"/>
        </w:rPr>
        <w:t>)</w:t>
      </w:r>
    </w:p>
    <w:p w14:paraId="7FE7C8A6" w14:textId="77777777" w:rsidR="00CD6FDF" w:rsidRPr="00EF6D50" w:rsidRDefault="00CD6FDF" w:rsidP="00CD6FDF">
      <w:pPr>
        <w:numPr>
          <w:ilvl w:val="0"/>
          <w:numId w:val="102"/>
        </w:numPr>
        <w:tabs>
          <w:tab w:val="clear" w:pos="1440"/>
          <w:tab w:val="num" w:pos="720"/>
          <w:tab w:val="left" w:pos="16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UTO_offset is the offset value. </w:t>
      </w:r>
    </w:p>
    <w:p w14:paraId="7A09777F" w14:textId="77777777" w:rsidR="00CD6FDF" w:rsidRPr="00EF6D50" w:rsidRDefault="00CD6FDF" w:rsidP="00CD6FDF">
      <w:pPr>
        <w:numPr>
          <w:ilvl w:val="1"/>
          <w:numId w:val="102"/>
        </w:numPr>
        <w:tabs>
          <w:tab w:val="clear" w:pos="2160"/>
          <w:tab w:val="num" w:pos="1440"/>
          <w:tab w:val="left" w:pos="1620"/>
        </w:tabs>
        <w:spacing w:after="0"/>
        <w:ind w:left="144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Alt-1: UTO_Offset is provided by configuration.</w:t>
      </w:r>
    </w:p>
    <w:p w14:paraId="583A3241" w14:textId="77777777" w:rsidR="00CD6FDF" w:rsidRPr="00EF6D50" w:rsidRDefault="00CD6FDF" w:rsidP="00CD6FDF">
      <w:pPr>
        <w:numPr>
          <w:ilvl w:val="2"/>
          <w:numId w:val="102"/>
        </w:numPr>
        <w:tabs>
          <w:tab w:val="clear" w:pos="2880"/>
          <w:tab w:val="num" w:pos="2160"/>
        </w:tabs>
        <w:spacing w:after="0"/>
        <w:ind w:left="216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FFS range value of UTO_</w:t>
      </w:r>
      <w:proofErr w:type="gramStart"/>
      <w:r w:rsidRPr="00EF6D50">
        <w:rPr>
          <w:rFonts w:cs="Arial"/>
          <w:szCs w:val="18"/>
          <w:lang w:eastAsia="ja-JP"/>
        </w:rPr>
        <w:t>offset</w:t>
      </w:r>
      <w:proofErr w:type="gramEnd"/>
      <w:r w:rsidRPr="00EF6D50">
        <w:rPr>
          <w:rFonts w:cs="Arial"/>
          <w:szCs w:val="18"/>
          <w:lang w:eastAsia="ja-JP"/>
        </w:rPr>
        <w:t xml:space="preserve"> </w:t>
      </w:r>
    </w:p>
    <w:p w14:paraId="4BA6CFD7" w14:textId="77777777" w:rsidR="00CD6FDF" w:rsidRPr="00EF6D50" w:rsidRDefault="00CD6FDF" w:rsidP="00CD6FDF">
      <w:pPr>
        <w:numPr>
          <w:ilvl w:val="1"/>
          <w:numId w:val="102"/>
        </w:numPr>
        <w:tabs>
          <w:tab w:val="num" w:pos="0"/>
        </w:tabs>
        <w:spacing w:after="0"/>
        <w:ind w:left="144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>Alt-2: UTO_Offset = 0</w:t>
      </w:r>
    </w:p>
    <w:p w14:paraId="598037FB" w14:textId="77777777" w:rsidR="00CD6FDF" w:rsidRPr="00EF6D50" w:rsidRDefault="00CD6FDF" w:rsidP="00CD6FDF">
      <w:pPr>
        <w:numPr>
          <w:ilvl w:val="0"/>
          <w:numId w:val="102"/>
        </w:numPr>
        <w:tabs>
          <w:tab w:val="clear" w:pos="1440"/>
          <w:tab w:val="num" w:pos="720"/>
          <w:tab w:val="left" w:pos="1620"/>
        </w:tabs>
        <w:spacing w:after="0"/>
        <w:ind w:left="720"/>
        <w:rPr>
          <w:rFonts w:cs="Arial"/>
          <w:szCs w:val="18"/>
          <w:lang w:eastAsia="ja-JP"/>
        </w:rPr>
      </w:pPr>
      <w:r w:rsidRPr="00EF6D50">
        <w:rPr>
          <w:rFonts w:cs="Arial"/>
          <w:szCs w:val="18"/>
          <w:lang w:eastAsia="ja-JP"/>
        </w:rPr>
        <w:t xml:space="preserve">A transmitted CG PUSCH carries UTO-UCI that is applicable to the valid CG PUSCH TOs that are confined within UTO_period starting with UTO_offset from the end of the transmitted CG PUSCH. </w:t>
      </w:r>
    </w:p>
    <w:p w14:paraId="26F07FF6" w14:textId="77777777" w:rsidR="00CD6FDF" w:rsidRPr="00EF6D50" w:rsidRDefault="00CD6FDF" w:rsidP="00CD6FDF">
      <w:pPr>
        <w:rPr>
          <w:rFonts w:eastAsia="Gulim" w:cs="Arial"/>
          <w:b/>
          <w:bCs/>
          <w:lang w:eastAsia="ja-JP"/>
        </w:rPr>
      </w:pPr>
      <w:r w:rsidRPr="00EF6D50">
        <w:rPr>
          <w:rFonts w:hint="eastAsia"/>
          <w:b/>
          <w:bCs/>
          <w:lang w:eastAsia="ja-JP"/>
        </w:rPr>
        <w:t>Option B-b</w:t>
      </w:r>
      <w:r w:rsidRPr="00EF6D50">
        <w:rPr>
          <w:b/>
          <w:bCs/>
          <w:lang w:eastAsia="ja-JP"/>
        </w:rPr>
        <w:t>2</w:t>
      </w:r>
      <w:r w:rsidRPr="00EF6D50">
        <w:rPr>
          <w:rFonts w:hint="eastAsia"/>
          <w:b/>
          <w:bCs/>
          <w:lang w:eastAsia="ja-JP"/>
        </w:rPr>
        <w:t>:</w:t>
      </w:r>
    </w:p>
    <w:p w14:paraId="7369C9CB" w14:textId="77777777" w:rsidR="00CD6FDF" w:rsidRPr="00EF6D50" w:rsidRDefault="00CD6FDF" w:rsidP="00CD6FDF">
      <w:pPr>
        <w:numPr>
          <w:ilvl w:val="0"/>
          <w:numId w:val="101"/>
        </w:numPr>
        <w:spacing w:after="0"/>
        <w:rPr>
          <w:rFonts w:ascii="Gulim" w:hAnsi="Gulim" w:cs="Calibri"/>
          <w:sz w:val="24"/>
          <w:lang w:eastAsia="ja-JP"/>
        </w:rPr>
      </w:pPr>
      <w:r w:rsidRPr="00EF6D50">
        <w:rPr>
          <w:rFonts w:hint="eastAsia"/>
          <w:lang w:eastAsia="ja-JP"/>
        </w:rPr>
        <w:t xml:space="preserve">Configure the RRC parameter Nu (Nu is the size of </w:t>
      </w:r>
      <w:proofErr w:type="gramStart"/>
      <w:r w:rsidRPr="00EF6D50">
        <w:rPr>
          <w:rFonts w:hint="eastAsia"/>
          <w:lang w:eastAsia="ja-JP"/>
        </w:rPr>
        <w:t>bit-map</w:t>
      </w:r>
      <w:proofErr w:type="gramEnd"/>
      <w:r w:rsidRPr="00EF6D50">
        <w:rPr>
          <w:rFonts w:hint="eastAsia"/>
          <w:lang w:eastAsia="ja-JP"/>
        </w:rPr>
        <w:t>)</w:t>
      </w:r>
    </w:p>
    <w:p w14:paraId="3C6F7140" w14:textId="77777777" w:rsidR="00CD6FDF" w:rsidRPr="00EF6D50" w:rsidRDefault="00CD6FDF" w:rsidP="00CD6FDF">
      <w:pPr>
        <w:numPr>
          <w:ilvl w:val="1"/>
          <w:numId w:val="101"/>
        </w:numPr>
        <w:spacing w:after="0"/>
        <w:rPr>
          <w:lang w:eastAsia="ja-JP"/>
        </w:rPr>
      </w:pPr>
      <w:r w:rsidRPr="00EF6D50">
        <w:rPr>
          <w:rFonts w:hint="eastAsia"/>
          <w:lang w:eastAsia="ja-JP"/>
        </w:rPr>
        <w:t xml:space="preserve">FFS range value of </w:t>
      </w:r>
      <w:proofErr w:type="gramStart"/>
      <w:r w:rsidRPr="00EF6D50">
        <w:rPr>
          <w:rFonts w:hint="eastAsia"/>
          <w:lang w:eastAsia="ja-JP"/>
        </w:rPr>
        <w:t>Nu</w:t>
      </w:r>
      <w:proofErr w:type="gramEnd"/>
    </w:p>
    <w:p w14:paraId="1A586B82" w14:textId="77777777" w:rsidR="00CD6FDF" w:rsidRPr="00EF6D50" w:rsidRDefault="00CD6FDF" w:rsidP="00CD6FDF">
      <w:pPr>
        <w:numPr>
          <w:ilvl w:val="0"/>
          <w:numId w:val="101"/>
        </w:numPr>
        <w:spacing w:after="0"/>
        <w:rPr>
          <w:lang w:eastAsia="ja-JP"/>
        </w:rPr>
      </w:pPr>
      <w:r w:rsidRPr="00EF6D50">
        <w:rPr>
          <w:rFonts w:hint="eastAsia"/>
          <w:lang w:eastAsia="ja-JP"/>
        </w:rPr>
        <w:t xml:space="preserve">UTO_offset is the offset value. </w:t>
      </w:r>
    </w:p>
    <w:p w14:paraId="4D212A1A" w14:textId="77777777" w:rsidR="00CD6FDF" w:rsidRPr="00EF6D50" w:rsidRDefault="00CD6FDF" w:rsidP="00CD6FDF">
      <w:pPr>
        <w:numPr>
          <w:ilvl w:val="1"/>
          <w:numId w:val="101"/>
        </w:numPr>
        <w:spacing w:after="0"/>
        <w:rPr>
          <w:lang w:eastAsia="ja-JP"/>
        </w:rPr>
      </w:pPr>
      <w:r w:rsidRPr="00EF6D50">
        <w:rPr>
          <w:rFonts w:hint="eastAsia"/>
          <w:lang w:eastAsia="ja-JP"/>
        </w:rPr>
        <w:t>Alt-1: UTO_Offset is provided by configuration.</w:t>
      </w:r>
    </w:p>
    <w:p w14:paraId="0C58F30D" w14:textId="77777777" w:rsidR="00CD6FDF" w:rsidRPr="00EF6D50" w:rsidRDefault="00CD6FDF" w:rsidP="00CD6FDF">
      <w:pPr>
        <w:numPr>
          <w:ilvl w:val="2"/>
          <w:numId w:val="101"/>
        </w:numPr>
        <w:spacing w:after="0"/>
        <w:rPr>
          <w:lang w:eastAsia="ja-JP"/>
        </w:rPr>
      </w:pPr>
      <w:r w:rsidRPr="00EF6D50">
        <w:rPr>
          <w:rFonts w:hint="eastAsia"/>
          <w:lang w:eastAsia="ja-JP"/>
        </w:rPr>
        <w:t>FFS range value of UTO_</w:t>
      </w:r>
      <w:proofErr w:type="gramStart"/>
      <w:r w:rsidRPr="00EF6D50">
        <w:rPr>
          <w:rFonts w:hint="eastAsia"/>
          <w:lang w:eastAsia="ja-JP"/>
        </w:rPr>
        <w:t>offset</w:t>
      </w:r>
      <w:proofErr w:type="gramEnd"/>
      <w:r w:rsidRPr="00EF6D50">
        <w:rPr>
          <w:rFonts w:hint="eastAsia"/>
          <w:lang w:eastAsia="ja-JP"/>
        </w:rPr>
        <w:t xml:space="preserve"> </w:t>
      </w:r>
    </w:p>
    <w:p w14:paraId="4B70F7C3" w14:textId="77777777" w:rsidR="00CD6FDF" w:rsidRPr="00EF6D50" w:rsidRDefault="00CD6FDF" w:rsidP="00CD6FDF">
      <w:pPr>
        <w:numPr>
          <w:ilvl w:val="1"/>
          <w:numId w:val="101"/>
        </w:numPr>
        <w:spacing w:after="0"/>
        <w:rPr>
          <w:lang w:eastAsia="ja-JP"/>
        </w:rPr>
      </w:pPr>
      <w:r w:rsidRPr="00EF6D50">
        <w:rPr>
          <w:rFonts w:hint="eastAsia"/>
          <w:lang w:eastAsia="ja-JP"/>
        </w:rPr>
        <w:t>Alt-2: UTO_Offset = 0</w:t>
      </w:r>
    </w:p>
    <w:p w14:paraId="47DDDCF7" w14:textId="77777777" w:rsidR="00CD6FDF" w:rsidRPr="00EF6D50" w:rsidRDefault="00CD6FDF" w:rsidP="00CD6FDF">
      <w:pPr>
        <w:pStyle w:val="ListParagraph"/>
        <w:numPr>
          <w:ilvl w:val="0"/>
          <w:numId w:val="101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cs="Arial"/>
          <w:lang w:eastAsia="ja-JP"/>
        </w:rPr>
      </w:pPr>
      <w:r w:rsidRPr="00EF6D50">
        <w:rPr>
          <w:rFonts w:hint="eastAsia"/>
          <w:lang w:eastAsia="ja-JP"/>
        </w:rPr>
        <w:t>A transmitted CG PUSCH, carries UTO-UCI that is applicable to the Nu consecutive and valid CG PUSCH TOs, starting with UTO_offset from the end of the transmitted CG PUSCH.</w:t>
      </w:r>
    </w:p>
    <w:p w14:paraId="2572C381" w14:textId="77777777" w:rsidR="00CD6FDF" w:rsidRPr="00EF6D50" w:rsidRDefault="00CD6FDF" w:rsidP="00CD6FDF">
      <w:pPr>
        <w:rPr>
          <w:rFonts w:cs="Arial"/>
          <w:lang w:eastAsia="ja-JP"/>
        </w:rPr>
      </w:pPr>
      <w:r w:rsidRPr="00EF6D50">
        <w:rPr>
          <w:rFonts w:cs="Arial"/>
          <w:lang w:eastAsia="ja-JP"/>
        </w:rPr>
        <w:t xml:space="preserve">FFS on whether/how to extend to multiple CG </w:t>
      </w:r>
      <w:proofErr w:type="gramStart"/>
      <w:r w:rsidRPr="00EF6D50">
        <w:rPr>
          <w:rFonts w:cs="Arial"/>
          <w:lang w:eastAsia="ja-JP"/>
        </w:rPr>
        <w:t>configurations</w:t>
      </w:r>
      <w:proofErr w:type="gramEnd"/>
    </w:p>
    <w:p w14:paraId="2D2A12D2" w14:textId="698E93B1" w:rsidR="0018221B" w:rsidRPr="008C6CB4" w:rsidRDefault="0018221B" w:rsidP="008A7D70">
      <w:pPr>
        <w:jc w:val="both"/>
      </w:pPr>
    </w:p>
    <w:sectPr w:rsidR="0018221B" w:rsidRPr="008C6CB4" w:rsidSect="00EE6389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EC13C" w14:textId="77777777" w:rsidR="003D6971" w:rsidRDefault="003D6971">
      <w:pPr>
        <w:spacing w:after="0"/>
      </w:pPr>
      <w:r>
        <w:separator/>
      </w:r>
    </w:p>
  </w:endnote>
  <w:endnote w:type="continuationSeparator" w:id="0">
    <w:p w14:paraId="188DE3D0" w14:textId="77777777" w:rsidR="003D6971" w:rsidRDefault="003D6971">
      <w:pPr>
        <w:spacing w:after="0"/>
      </w:pPr>
      <w:r>
        <w:continuationSeparator/>
      </w:r>
    </w:p>
  </w:endnote>
  <w:endnote w:type="continuationNotice" w:id="1">
    <w:p w14:paraId="619814FE" w14:textId="77777777" w:rsidR="003D6971" w:rsidRDefault="003D69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D889" w14:textId="77777777" w:rsidR="003D6971" w:rsidRDefault="003D6971">
      <w:pPr>
        <w:spacing w:after="0"/>
      </w:pPr>
      <w:r>
        <w:separator/>
      </w:r>
    </w:p>
  </w:footnote>
  <w:footnote w:type="continuationSeparator" w:id="0">
    <w:p w14:paraId="3287B774" w14:textId="77777777" w:rsidR="003D6971" w:rsidRDefault="003D6971">
      <w:pPr>
        <w:spacing w:after="0"/>
      </w:pPr>
      <w:r>
        <w:continuationSeparator/>
      </w:r>
    </w:p>
  </w:footnote>
  <w:footnote w:type="continuationNotice" w:id="1">
    <w:p w14:paraId="594ED037" w14:textId="77777777" w:rsidR="003D6971" w:rsidRDefault="003D69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B52F50"/>
    <w:multiLevelType w:val="hybridMultilevel"/>
    <w:tmpl w:val="788C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B7907"/>
    <w:multiLevelType w:val="hybridMultilevel"/>
    <w:tmpl w:val="9DD8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E086C"/>
    <w:multiLevelType w:val="hybridMultilevel"/>
    <w:tmpl w:val="D11004A8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5" w15:restartNumberingAfterBreak="0">
    <w:nsid w:val="06F2275E"/>
    <w:multiLevelType w:val="multilevel"/>
    <w:tmpl w:val="06F2275E"/>
    <w:lvl w:ilvl="0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85171"/>
    <w:multiLevelType w:val="hybridMultilevel"/>
    <w:tmpl w:val="DA4AE40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9D02CDF"/>
    <w:multiLevelType w:val="hybridMultilevel"/>
    <w:tmpl w:val="4D56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85247A"/>
    <w:multiLevelType w:val="hybridMultilevel"/>
    <w:tmpl w:val="2000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3583E7C"/>
    <w:multiLevelType w:val="hybridMultilevel"/>
    <w:tmpl w:val="B8CA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4288F"/>
    <w:multiLevelType w:val="hybridMultilevel"/>
    <w:tmpl w:val="782C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4664DF"/>
    <w:multiLevelType w:val="hybridMultilevel"/>
    <w:tmpl w:val="0C3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F2437"/>
    <w:multiLevelType w:val="hybridMultilevel"/>
    <w:tmpl w:val="2DEA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C36585"/>
    <w:multiLevelType w:val="hybridMultilevel"/>
    <w:tmpl w:val="AD80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76123"/>
    <w:multiLevelType w:val="hybridMultilevel"/>
    <w:tmpl w:val="A53ED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C22051"/>
    <w:multiLevelType w:val="hybridMultilevel"/>
    <w:tmpl w:val="10E8E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58033B"/>
    <w:multiLevelType w:val="hybridMultilevel"/>
    <w:tmpl w:val="CF0CA90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8145FE"/>
    <w:multiLevelType w:val="hybridMultilevel"/>
    <w:tmpl w:val="DE18D130"/>
    <w:lvl w:ilvl="0" w:tplc="B5A8667A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CD545B0"/>
    <w:multiLevelType w:val="hybridMultilevel"/>
    <w:tmpl w:val="7B62F244"/>
    <w:lvl w:ilvl="0" w:tplc="C924F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A0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6E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06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E8E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86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2B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0D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EA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D951683"/>
    <w:multiLevelType w:val="hybridMultilevel"/>
    <w:tmpl w:val="AEB26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8220BB"/>
    <w:multiLevelType w:val="hybridMultilevel"/>
    <w:tmpl w:val="C4080786"/>
    <w:lvl w:ilvl="0" w:tplc="04090001">
      <w:numFmt w:val="decimal"/>
      <w:lvlText w:val=""/>
      <w:lvlJc w:val="left"/>
      <w:rPr>
        <w:rFonts w:ascii="Wingdings" w:eastAsia="Times New Roman" w:hAnsi="Wingdings" w:cs="Courier New" w:hint="default"/>
        <w:color w:val="auto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decimal"/>
      <w:lvlText w:val=""/>
      <w:lvlJc w:val="left"/>
    </w:lvl>
  </w:abstractNum>
  <w:abstractNum w:abstractNumId="23" w15:restartNumberingAfterBreak="0">
    <w:nsid w:val="202E4B5E"/>
    <w:multiLevelType w:val="hybridMultilevel"/>
    <w:tmpl w:val="574EA04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4" w15:restartNumberingAfterBreak="0">
    <w:nsid w:val="2337342D"/>
    <w:multiLevelType w:val="hybridMultilevel"/>
    <w:tmpl w:val="CF16F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E706B1"/>
    <w:multiLevelType w:val="hybridMultilevel"/>
    <w:tmpl w:val="DEC6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B30E9D"/>
    <w:multiLevelType w:val="hybridMultilevel"/>
    <w:tmpl w:val="7D8E142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7" w15:restartNumberingAfterBreak="0">
    <w:nsid w:val="24FD28F8"/>
    <w:multiLevelType w:val="hybridMultilevel"/>
    <w:tmpl w:val="EE18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C51DC5"/>
    <w:multiLevelType w:val="hybridMultilevel"/>
    <w:tmpl w:val="7C369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636168D"/>
    <w:multiLevelType w:val="hybridMultilevel"/>
    <w:tmpl w:val="BF78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A8000E"/>
    <w:multiLevelType w:val="hybridMultilevel"/>
    <w:tmpl w:val="8BBE9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7B769E"/>
    <w:multiLevelType w:val="hybridMultilevel"/>
    <w:tmpl w:val="DABAB694"/>
    <w:lvl w:ilvl="0" w:tplc="D076C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14CD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DE0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AE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09A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8400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81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C15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BC9D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CCF2B38"/>
    <w:multiLevelType w:val="multilevel"/>
    <w:tmpl w:val="2CCF2B38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3" w15:restartNumberingAfterBreak="0">
    <w:nsid w:val="2D461182"/>
    <w:multiLevelType w:val="hybridMultilevel"/>
    <w:tmpl w:val="D4D6C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276F0"/>
    <w:multiLevelType w:val="hybridMultilevel"/>
    <w:tmpl w:val="5D84E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E55542"/>
    <w:multiLevelType w:val="hybridMultilevel"/>
    <w:tmpl w:val="0CE62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BB269E"/>
    <w:multiLevelType w:val="hybridMultilevel"/>
    <w:tmpl w:val="673A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C17529"/>
    <w:multiLevelType w:val="hybridMultilevel"/>
    <w:tmpl w:val="A2EA9B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DA74F7"/>
    <w:multiLevelType w:val="hybridMultilevel"/>
    <w:tmpl w:val="E4BA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1" w15:restartNumberingAfterBreak="0">
    <w:nsid w:val="3A435FBF"/>
    <w:multiLevelType w:val="hybridMultilevel"/>
    <w:tmpl w:val="E18C6486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22251C"/>
    <w:multiLevelType w:val="hybridMultilevel"/>
    <w:tmpl w:val="C03EB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C23529D"/>
    <w:multiLevelType w:val="hybridMultilevel"/>
    <w:tmpl w:val="2FCC00C2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5B0264"/>
    <w:multiLevelType w:val="hybridMultilevel"/>
    <w:tmpl w:val="E04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2D68A3"/>
    <w:multiLevelType w:val="hybridMultilevel"/>
    <w:tmpl w:val="84D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F891966"/>
    <w:multiLevelType w:val="hybridMultilevel"/>
    <w:tmpl w:val="25626212"/>
    <w:lvl w:ilvl="0" w:tplc="AFBA14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4F9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B86A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2E2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2E2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CEE4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816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22F4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40A3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436D77AA"/>
    <w:multiLevelType w:val="hybridMultilevel"/>
    <w:tmpl w:val="1E621E4E"/>
    <w:lvl w:ilvl="0" w:tplc="FCBC6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A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E0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EA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E5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0A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0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83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A83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236F16"/>
    <w:multiLevelType w:val="hybridMultilevel"/>
    <w:tmpl w:val="BC0A74D4"/>
    <w:lvl w:ilvl="0" w:tplc="740C8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70B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E6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64A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63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1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45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25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64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68519EC"/>
    <w:multiLevelType w:val="hybridMultilevel"/>
    <w:tmpl w:val="3A3C92B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47F422BF"/>
    <w:multiLevelType w:val="hybridMultilevel"/>
    <w:tmpl w:val="5464E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A724805"/>
    <w:multiLevelType w:val="hybridMultilevel"/>
    <w:tmpl w:val="4C54BF38"/>
    <w:lvl w:ilvl="0" w:tplc="7F8CB6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67AE04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B4E398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B5AAB0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D0E3F5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C68E7C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27A4F0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81AE26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B38047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5" w15:restartNumberingAfterBreak="0">
    <w:nsid w:val="4A87574E"/>
    <w:multiLevelType w:val="hybridMultilevel"/>
    <w:tmpl w:val="5D92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CC148CB"/>
    <w:multiLevelType w:val="hybridMultilevel"/>
    <w:tmpl w:val="AD587CE4"/>
    <w:lvl w:ilvl="0" w:tplc="D7521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F8B0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AC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12A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E4C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A48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763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FE0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78B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7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E530670"/>
    <w:multiLevelType w:val="hybridMultilevel"/>
    <w:tmpl w:val="49907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D36D40"/>
    <w:multiLevelType w:val="hybridMultilevel"/>
    <w:tmpl w:val="0B6EDB6E"/>
    <w:lvl w:ilvl="0" w:tplc="727A2D4A">
      <w:start w:val="2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18468D8"/>
    <w:multiLevelType w:val="hybridMultilevel"/>
    <w:tmpl w:val="DAD00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23D3C37"/>
    <w:multiLevelType w:val="hybridMultilevel"/>
    <w:tmpl w:val="9A16E688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7572B5"/>
    <w:multiLevelType w:val="hybridMultilevel"/>
    <w:tmpl w:val="433A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56B37BC"/>
    <w:multiLevelType w:val="hybridMultilevel"/>
    <w:tmpl w:val="CA6C2ADA"/>
    <w:lvl w:ilvl="0" w:tplc="0566917C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58A50069"/>
    <w:multiLevelType w:val="hybridMultilevel"/>
    <w:tmpl w:val="E636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A023C3"/>
    <w:multiLevelType w:val="hybridMultilevel"/>
    <w:tmpl w:val="2B96609A"/>
    <w:lvl w:ilvl="0" w:tplc="8AFEBF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8" w15:restartNumberingAfterBreak="0">
    <w:nsid w:val="59ED3319"/>
    <w:multiLevelType w:val="hybridMultilevel"/>
    <w:tmpl w:val="CF0CA908"/>
    <w:lvl w:ilvl="0" w:tplc="ADAC34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373EC7"/>
    <w:multiLevelType w:val="hybridMultilevel"/>
    <w:tmpl w:val="3EC8C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6223BB"/>
    <w:multiLevelType w:val="hybridMultilevel"/>
    <w:tmpl w:val="DEE4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EA13F6"/>
    <w:multiLevelType w:val="hybridMultilevel"/>
    <w:tmpl w:val="0916E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6C0EE1"/>
    <w:multiLevelType w:val="hybridMultilevel"/>
    <w:tmpl w:val="EAEC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CFE42B1"/>
    <w:multiLevelType w:val="hybridMultilevel"/>
    <w:tmpl w:val="800CF382"/>
    <w:lvl w:ilvl="0" w:tplc="10527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D945051"/>
    <w:multiLevelType w:val="hybridMultilevel"/>
    <w:tmpl w:val="B4BA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DD874FB"/>
    <w:multiLevelType w:val="hybridMultilevel"/>
    <w:tmpl w:val="3D14A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2C329E1"/>
    <w:multiLevelType w:val="hybridMultilevel"/>
    <w:tmpl w:val="A534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805A24"/>
    <w:multiLevelType w:val="hybridMultilevel"/>
    <w:tmpl w:val="E31AE6A0"/>
    <w:lvl w:ilvl="0" w:tplc="24C2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EDFF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2E8D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41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48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74CE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18B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8BA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4081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64EC7E47"/>
    <w:multiLevelType w:val="hybridMultilevel"/>
    <w:tmpl w:val="9C2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54E3253"/>
    <w:multiLevelType w:val="hybridMultilevel"/>
    <w:tmpl w:val="0134694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6285091"/>
    <w:multiLevelType w:val="hybridMultilevel"/>
    <w:tmpl w:val="44CCD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796316A"/>
    <w:multiLevelType w:val="hybridMultilevel"/>
    <w:tmpl w:val="F490EE02"/>
    <w:lvl w:ilvl="0" w:tplc="6C7E9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F8BD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40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81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61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E1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EE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C3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48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79E5F4B"/>
    <w:multiLevelType w:val="hybridMultilevel"/>
    <w:tmpl w:val="29FCE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7EA3BD2"/>
    <w:multiLevelType w:val="hybridMultilevel"/>
    <w:tmpl w:val="62967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A83759A"/>
    <w:multiLevelType w:val="hybridMultilevel"/>
    <w:tmpl w:val="D626F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F910DC"/>
    <w:multiLevelType w:val="hybridMultilevel"/>
    <w:tmpl w:val="EF32E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1993E61"/>
    <w:multiLevelType w:val="hybridMultilevel"/>
    <w:tmpl w:val="BF7EF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31C48B5"/>
    <w:multiLevelType w:val="hybridMultilevel"/>
    <w:tmpl w:val="36362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34740C8"/>
    <w:multiLevelType w:val="hybridMultilevel"/>
    <w:tmpl w:val="D1425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428686A"/>
    <w:multiLevelType w:val="hybridMultilevel"/>
    <w:tmpl w:val="F0B2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AB47F2"/>
    <w:multiLevelType w:val="hybridMultilevel"/>
    <w:tmpl w:val="8B92F95E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84B3238"/>
    <w:multiLevelType w:val="hybridMultilevel"/>
    <w:tmpl w:val="B024C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97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abstractNum w:abstractNumId="98" w15:restartNumberingAfterBreak="0">
    <w:nsid w:val="7E096C76"/>
    <w:multiLevelType w:val="hybridMultilevel"/>
    <w:tmpl w:val="7854D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E6E07A6"/>
    <w:multiLevelType w:val="hybridMultilevel"/>
    <w:tmpl w:val="235C0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A60025"/>
    <w:multiLevelType w:val="hybridMultilevel"/>
    <w:tmpl w:val="5CE42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7F0B143A"/>
    <w:multiLevelType w:val="hybridMultilevel"/>
    <w:tmpl w:val="7348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FB06524"/>
    <w:multiLevelType w:val="hybridMultilevel"/>
    <w:tmpl w:val="CC9273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9425094">
    <w:abstractNumId w:val="4"/>
  </w:num>
  <w:num w:numId="2" w16cid:durableId="1610577915">
    <w:abstractNumId w:val="97"/>
  </w:num>
  <w:num w:numId="3" w16cid:durableId="676226656">
    <w:abstractNumId w:val="65"/>
  </w:num>
  <w:num w:numId="4" w16cid:durableId="340746208">
    <w:abstractNumId w:val="23"/>
  </w:num>
  <w:num w:numId="5" w16cid:durableId="256981899">
    <w:abstractNumId w:val="26"/>
  </w:num>
  <w:num w:numId="6" w16cid:durableId="566889392">
    <w:abstractNumId w:val="67"/>
  </w:num>
  <w:num w:numId="7" w16cid:durableId="2069641832">
    <w:abstractNumId w:val="22"/>
  </w:num>
  <w:num w:numId="8" w16cid:durableId="101266487">
    <w:abstractNumId w:val="2"/>
  </w:num>
  <w:num w:numId="9" w16cid:durableId="1730029774">
    <w:abstractNumId w:val="15"/>
  </w:num>
  <w:num w:numId="10" w16cid:durableId="515004939">
    <w:abstractNumId w:val="100"/>
  </w:num>
  <w:num w:numId="11" w16cid:durableId="283384986">
    <w:abstractNumId w:val="9"/>
  </w:num>
  <w:num w:numId="12" w16cid:durableId="2061509740">
    <w:abstractNumId w:val="7"/>
  </w:num>
  <w:num w:numId="13" w16cid:durableId="33234650">
    <w:abstractNumId w:val="75"/>
  </w:num>
  <w:num w:numId="14" w16cid:durableId="1086540324">
    <w:abstractNumId w:val="8"/>
  </w:num>
  <w:num w:numId="15" w16cid:durableId="2022467257">
    <w:abstractNumId w:val="98"/>
  </w:num>
  <w:num w:numId="16" w16cid:durableId="591552203">
    <w:abstractNumId w:val="52"/>
  </w:num>
  <w:num w:numId="17" w16cid:durableId="1373649244">
    <w:abstractNumId w:val="45"/>
  </w:num>
  <w:num w:numId="18" w16cid:durableId="767505065">
    <w:abstractNumId w:val="29"/>
  </w:num>
  <w:num w:numId="19" w16cid:durableId="759178508">
    <w:abstractNumId w:val="99"/>
  </w:num>
  <w:num w:numId="20" w16cid:durableId="2000234094">
    <w:abstractNumId w:val="0"/>
  </w:num>
  <w:num w:numId="21" w16cid:durableId="351804566">
    <w:abstractNumId w:val="69"/>
  </w:num>
  <w:num w:numId="22" w16cid:durableId="1527014212">
    <w:abstractNumId w:val="87"/>
  </w:num>
  <w:num w:numId="23" w16cid:durableId="1879931412">
    <w:abstractNumId w:val="24"/>
  </w:num>
  <w:num w:numId="24" w16cid:durableId="1893030314">
    <w:abstractNumId w:val="48"/>
  </w:num>
  <w:num w:numId="25" w16cid:durableId="1062824485">
    <w:abstractNumId w:val="80"/>
  </w:num>
  <w:num w:numId="26" w16cid:durableId="1333558964">
    <w:abstractNumId w:val="17"/>
  </w:num>
  <w:num w:numId="27" w16cid:durableId="1049111923">
    <w:abstractNumId w:val="70"/>
  </w:num>
  <w:num w:numId="28" w16cid:durableId="289210428">
    <w:abstractNumId w:val="39"/>
  </w:num>
  <w:num w:numId="29" w16cid:durableId="1251112796">
    <w:abstractNumId w:val="61"/>
  </w:num>
  <w:num w:numId="30" w16cid:durableId="600643137">
    <w:abstractNumId w:val="89"/>
  </w:num>
  <w:num w:numId="31" w16cid:durableId="999236662">
    <w:abstractNumId w:val="86"/>
  </w:num>
  <w:num w:numId="32" w16cid:durableId="2045249728">
    <w:abstractNumId w:val="76"/>
  </w:num>
  <w:num w:numId="33" w16cid:durableId="1797482665">
    <w:abstractNumId w:val="50"/>
  </w:num>
  <w:num w:numId="34" w16cid:durableId="936475265">
    <w:abstractNumId w:val="73"/>
  </w:num>
  <w:num w:numId="35" w16cid:durableId="238683777">
    <w:abstractNumId w:val="54"/>
  </w:num>
  <w:num w:numId="36" w16cid:durableId="1873222151">
    <w:abstractNumId w:val="63"/>
  </w:num>
  <w:num w:numId="37" w16cid:durableId="1051151543">
    <w:abstractNumId w:val="53"/>
  </w:num>
  <w:num w:numId="38" w16cid:durableId="1195076778">
    <w:abstractNumId w:val="6"/>
  </w:num>
  <w:num w:numId="39" w16cid:durableId="1914927645">
    <w:abstractNumId w:val="58"/>
  </w:num>
  <w:num w:numId="40" w16cid:durableId="1795445512">
    <w:abstractNumId w:val="95"/>
  </w:num>
  <w:num w:numId="41" w16cid:durableId="1405906709">
    <w:abstractNumId w:val="42"/>
  </w:num>
  <w:num w:numId="42" w16cid:durableId="1866404753">
    <w:abstractNumId w:val="72"/>
  </w:num>
  <w:num w:numId="43" w16cid:durableId="1441485203">
    <w:abstractNumId w:val="36"/>
  </w:num>
  <w:num w:numId="44" w16cid:durableId="565410524">
    <w:abstractNumId w:val="31"/>
  </w:num>
  <w:num w:numId="45" w16cid:durableId="93676375">
    <w:abstractNumId w:val="38"/>
  </w:num>
  <w:num w:numId="46" w16cid:durableId="436606603">
    <w:abstractNumId w:val="16"/>
  </w:num>
  <w:num w:numId="47" w16cid:durableId="1927955040">
    <w:abstractNumId w:val="25"/>
  </w:num>
  <w:num w:numId="48" w16cid:durableId="1349673741">
    <w:abstractNumId w:val="35"/>
  </w:num>
  <w:num w:numId="49" w16cid:durableId="1368527743">
    <w:abstractNumId w:val="77"/>
  </w:num>
  <w:num w:numId="50" w16cid:durableId="1580748892">
    <w:abstractNumId w:val="21"/>
  </w:num>
  <w:num w:numId="51" w16cid:durableId="1622569776">
    <w:abstractNumId w:val="59"/>
  </w:num>
  <w:num w:numId="52" w16cid:durableId="5061663">
    <w:abstractNumId w:val="47"/>
  </w:num>
  <w:num w:numId="53" w16cid:durableId="1060515561">
    <w:abstractNumId w:val="55"/>
  </w:num>
  <w:num w:numId="54" w16cid:durableId="114955080">
    <w:abstractNumId w:val="84"/>
  </w:num>
  <w:num w:numId="55" w16cid:durableId="1101561654">
    <w:abstractNumId w:val="4"/>
  </w:num>
  <w:num w:numId="56" w16cid:durableId="1542014431">
    <w:abstractNumId w:val="4"/>
  </w:num>
  <w:num w:numId="57" w16cid:durableId="322510199">
    <w:abstractNumId w:val="28"/>
  </w:num>
  <w:num w:numId="58" w16cid:durableId="1045445485">
    <w:abstractNumId w:val="88"/>
  </w:num>
  <w:num w:numId="59" w16cid:durableId="1250849053">
    <w:abstractNumId w:val="27"/>
  </w:num>
  <w:num w:numId="60" w16cid:durableId="889272459">
    <w:abstractNumId w:val="74"/>
  </w:num>
  <w:num w:numId="61" w16cid:durableId="976571873">
    <w:abstractNumId w:val="79"/>
  </w:num>
  <w:num w:numId="62" w16cid:durableId="2091655932">
    <w:abstractNumId w:val="4"/>
  </w:num>
  <w:num w:numId="63" w16cid:durableId="972826217">
    <w:abstractNumId w:val="68"/>
  </w:num>
  <w:num w:numId="64" w16cid:durableId="261764409">
    <w:abstractNumId w:val="18"/>
  </w:num>
  <w:num w:numId="65" w16cid:durableId="2108188016">
    <w:abstractNumId w:val="51"/>
  </w:num>
  <w:num w:numId="66" w16cid:durableId="1675954294">
    <w:abstractNumId w:val="91"/>
  </w:num>
  <w:num w:numId="67" w16cid:durableId="2041201392">
    <w:abstractNumId w:val="32"/>
  </w:num>
  <w:num w:numId="68" w16cid:durableId="1999646332">
    <w:abstractNumId w:val="57"/>
  </w:num>
  <w:num w:numId="69" w16cid:durableId="513572473">
    <w:abstractNumId w:val="81"/>
  </w:num>
  <w:num w:numId="70" w16cid:durableId="1112550540">
    <w:abstractNumId w:val="49"/>
  </w:num>
  <w:num w:numId="71" w16cid:durableId="883492874">
    <w:abstractNumId w:val="5"/>
  </w:num>
  <w:num w:numId="72" w16cid:durableId="63063488">
    <w:abstractNumId w:val="56"/>
  </w:num>
  <w:num w:numId="73" w16cid:durableId="114445281">
    <w:abstractNumId w:val="12"/>
  </w:num>
  <w:num w:numId="74" w16cid:durableId="953754329">
    <w:abstractNumId w:val="33"/>
  </w:num>
  <w:num w:numId="75" w16cid:durableId="590889256">
    <w:abstractNumId w:val="37"/>
  </w:num>
  <w:num w:numId="76" w16cid:durableId="1572886813">
    <w:abstractNumId w:val="11"/>
  </w:num>
  <w:num w:numId="77" w16cid:durableId="1896089116">
    <w:abstractNumId w:val="13"/>
  </w:num>
  <w:num w:numId="78" w16cid:durableId="144932310">
    <w:abstractNumId w:val="64"/>
  </w:num>
  <w:num w:numId="79" w16cid:durableId="1288661132">
    <w:abstractNumId w:val="93"/>
  </w:num>
  <w:num w:numId="80" w16cid:durableId="40793291">
    <w:abstractNumId w:val="101"/>
  </w:num>
  <w:num w:numId="81" w16cid:durableId="1392268839">
    <w:abstractNumId w:val="85"/>
  </w:num>
  <w:num w:numId="82" w16cid:durableId="1301039521">
    <w:abstractNumId w:val="83"/>
  </w:num>
  <w:num w:numId="83" w16cid:durableId="2001692106">
    <w:abstractNumId w:val="71"/>
  </w:num>
  <w:num w:numId="84" w16cid:durableId="930358535">
    <w:abstractNumId w:val="30"/>
  </w:num>
  <w:num w:numId="85" w16cid:durableId="1206212916">
    <w:abstractNumId w:val="66"/>
  </w:num>
  <w:num w:numId="86" w16cid:durableId="1959022946">
    <w:abstractNumId w:val="46"/>
  </w:num>
  <w:num w:numId="87" w16cid:durableId="1354452974">
    <w:abstractNumId w:val="14"/>
  </w:num>
  <w:num w:numId="88" w16cid:durableId="2103794261">
    <w:abstractNumId w:val="10"/>
  </w:num>
  <w:num w:numId="89" w16cid:durableId="660885171">
    <w:abstractNumId w:val="82"/>
  </w:num>
  <w:num w:numId="90" w16cid:durableId="1158497787">
    <w:abstractNumId w:val="90"/>
  </w:num>
  <w:num w:numId="91" w16cid:durableId="1021324081">
    <w:abstractNumId w:val="34"/>
  </w:num>
  <w:num w:numId="92" w16cid:durableId="1066680263">
    <w:abstractNumId w:val="44"/>
  </w:num>
  <w:num w:numId="93" w16cid:durableId="1887596464">
    <w:abstractNumId w:val="78"/>
  </w:num>
  <w:num w:numId="94" w16cid:durableId="268397372">
    <w:abstractNumId w:val="94"/>
  </w:num>
  <w:num w:numId="95" w16cid:durableId="93061453">
    <w:abstractNumId w:val="19"/>
  </w:num>
  <w:num w:numId="96" w16cid:durableId="1332220437">
    <w:abstractNumId w:val="60"/>
  </w:num>
  <w:num w:numId="97" w16cid:durableId="1525754266">
    <w:abstractNumId w:val="43"/>
  </w:num>
  <w:num w:numId="98" w16cid:durableId="631902712">
    <w:abstractNumId w:val="102"/>
  </w:num>
  <w:num w:numId="99" w16cid:durableId="292639098">
    <w:abstractNumId w:val="92"/>
  </w:num>
  <w:num w:numId="100" w16cid:durableId="876620909">
    <w:abstractNumId w:val="3"/>
  </w:num>
  <w:num w:numId="101" w16cid:durableId="839269036">
    <w:abstractNumId w:val="40"/>
  </w:num>
  <w:num w:numId="102" w16cid:durableId="352532639">
    <w:abstractNumId w:val="96"/>
  </w:num>
  <w:num w:numId="103" w16cid:durableId="1242447603">
    <w:abstractNumId w:val="41"/>
  </w:num>
  <w:num w:numId="104" w16cid:durableId="165288523">
    <w:abstractNumId w:val="20"/>
  </w:num>
  <w:num w:numId="105" w16cid:durableId="1525899755">
    <w:abstractNumId w:val="62"/>
  </w:num>
  <w:num w:numId="106" w16cid:durableId="2015113051">
    <w:abstractNumId w:val="1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733"/>
    <w:rsid w:val="00004A2F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3D1"/>
    <w:rsid w:val="000064F7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92B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B72"/>
    <w:rsid w:val="0004404F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764"/>
    <w:rsid w:val="0007595C"/>
    <w:rsid w:val="00075B28"/>
    <w:rsid w:val="00075C0B"/>
    <w:rsid w:val="000761C3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8C1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B24"/>
    <w:rsid w:val="00085DF3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5B"/>
    <w:rsid w:val="00094164"/>
    <w:rsid w:val="0009450A"/>
    <w:rsid w:val="0009469D"/>
    <w:rsid w:val="00094910"/>
    <w:rsid w:val="000949C7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CA4"/>
    <w:rsid w:val="000A6E32"/>
    <w:rsid w:val="000A73DD"/>
    <w:rsid w:val="000A7477"/>
    <w:rsid w:val="000A758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D36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52D7"/>
    <w:rsid w:val="000D558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49E"/>
    <w:rsid w:val="000E14BE"/>
    <w:rsid w:val="000E1C2A"/>
    <w:rsid w:val="000E1C87"/>
    <w:rsid w:val="000E1D44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69"/>
    <w:rsid w:val="00103BDC"/>
    <w:rsid w:val="00103E37"/>
    <w:rsid w:val="00103ED3"/>
    <w:rsid w:val="00103ED6"/>
    <w:rsid w:val="001040BD"/>
    <w:rsid w:val="001043B7"/>
    <w:rsid w:val="001044F1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D22"/>
    <w:rsid w:val="00132D78"/>
    <w:rsid w:val="00132EEA"/>
    <w:rsid w:val="00133067"/>
    <w:rsid w:val="001333F4"/>
    <w:rsid w:val="001334DF"/>
    <w:rsid w:val="001335C7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503F"/>
    <w:rsid w:val="0013508A"/>
    <w:rsid w:val="001350E2"/>
    <w:rsid w:val="00135842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763"/>
    <w:rsid w:val="001539CE"/>
    <w:rsid w:val="00153A6B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EAC"/>
    <w:rsid w:val="00172F4A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685"/>
    <w:rsid w:val="001767E5"/>
    <w:rsid w:val="00176882"/>
    <w:rsid w:val="00176A52"/>
    <w:rsid w:val="00176BC2"/>
    <w:rsid w:val="00176DCB"/>
    <w:rsid w:val="00176E0F"/>
    <w:rsid w:val="00176F20"/>
    <w:rsid w:val="00176FDA"/>
    <w:rsid w:val="0017728C"/>
    <w:rsid w:val="00177363"/>
    <w:rsid w:val="0017752D"/>
    <w:rsid w:val="0017755C"/>
    <w:rsid w:val="00177561"/>
    <w:rsid w:val="00177ABA"/>
    <w:rsid w:val="00177B3D"/>
    <w:rsid w:val="00177DD9"/>
    <w:rsid w:val="00177E23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5AC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EB"/>
    <w:rsid w:val="001A4086"/>
    <w:rsid w:val="001A42BA"/>
    <w:rsid w:val="001A43DA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A3B"/>
    <w:rsid w:val="001A5D4C"/>
    <w:rsid w:val="001A5DA8"/>
    <w:rsid w:val="001A61B2"/>
    <w:rsid w:val="001A67DC"/>
    <w:rsid w:val="001A6B5F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A90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4A3"/>
    <w:rsid w:val="001C5800"/>
    <w:rsid w:val="001C5988"/>
    <w:rsid w:val="001C5A49"/>
    <w:rsid w:val="001C5AAA"/>
    <w:rsid w:val="001C5D03"/>
    <w:rsid w:val="001C6296"/>
    <w:rsid w:val="001C6309"/>
    <w:rsid w:val="001C65C1"/>
    <w:rsid w:val="001C699D"/>
    <w:rsid w:val="001C6BE5"/>
    <w:rsid w:val="001C6E97"/>
    <w:rsid w:val="001C7242"/>
    <w:rsid w:val="001C7461"/>
    <w:rsid w:val="001C7C8A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7B1"/>
    <w:rsid w:val="001E57B4"/>
    <w:rsid w:val="001E5BBA"/>
    <w:rsid w:val="001E5F5B"/>
    <w:rsid w:val="001E604D"/>
    <w:rsid w:val="001E60EB"/>
    <w:rsid w:val="001E6117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831"/>
    <w:rsid w:val="001F490C"/>
    <w:rsid w:val="001F4AA5"/>
    <w:rsid w:val="001F4D65"/>
    <w:rsid w:val="001F4E84"/>
    <w:rsid w:val="001F5152"/>
    <w:rsid w:val="001F515A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1108"/>
    <w:rsid w:val="002212AD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DB0"/>
    <w:rsid w:val="00246236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B"/>
    <w:rsid w:val="00277E45"/>
    <w:rsid w:val="00280095"/>
    <w:rsid w:val="002800DA"/>
    <w:rsid w:val="0028041E"/>
    <w:rsid w:val="002806ED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70D"/>
    <w:rsid w:val="00291748"/>
    <w:rsid w:val="00291950"/>
    <w:rsid w:val="00291C5D"/>
    <w:rsid w:val="00291EC2"/>
    <w:rsid w:val="00291F59"/>
    <w:rsid w:val="00292109"/>
    <w:rsid w:val="0029247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B49"/>
    <w:rsid w:val="002C7DA2"/>
    <w:rsid w:val="002C7E6D"/>
    <w:rsid w:val="002D0162"/>
    <w:rsid w:val="002D0207"/>
    <w:rsid w:val="002D030B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6343"/>
    <w:rsid w:val="0031640B"/>
    <w:rsid w:val="00316436"/>
    <w:rsid w:val="0031671B"/>
    <w:rsid w:val="00316C44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AF0"/>
    <w:rsid w:val="00336B1F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94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C03"/>
    <w:rsid w:val="0035402D"/>
    <w:rsid w:val="0035404D"/>
    <w:rsid w:val="003540A0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FD3"/>
    <w:rsid w:val="00367103"/>
    <w:rsid w:val="003673C5"/>
    <w:rsid w:val="003677A2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46"/>
    <w:rsid w:val="00386E4B"/>
    <w:rsid w:val="00386E5B"/>
    <w:rsid w:val="00386F50"/>
    <w:rsid w:val="003873DB"/>
    <w:rsid w:val="00387524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B2"/>
    <w:rsid w:val="003966AA"/>
    <w:rsid w:val="003966DD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EC9"/>
    <w:rsid w:val="003A1F0B"/>
    <w:rsid w:val="003A1FD4"/>
    <w:rsid w:val="003A1FF2"/>
    <w:rsid w:val="003A205B"/>
    <w:rsid w:val="003A21B1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801"/>
    <w:rsid w:val="003A3896"/>
    <w:rsid w:val="003A3A5F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D4"/>
    <w:rsid w:val="003B4763"/>
    <w:rsid w:val="003B4828"/>
    <w:rsid w:val="003B48E6"/>
    <w:rsid w:val="003B4934"/>
    <w:rsid w:val="003B4B23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A82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F2D"/>
    <w:rsid w:val="003D20C0"/>
    <w:rsid w:val="003D2102"/>
    <w:rsid w:val="003D256A"/>
    <w:rsid w:val="003D27A9"/>
    <w:rsid w:val="003D28D5"/>
    <w:rsid w:val="003D293E"/>
    <w:rsid w:val="003D2D39"/>
    <w:rsid w:val="003D32EF"/>
    <w:rsid w:val="003D3373"/>
    <w:rsid w:val="003D3666"/>
    <w:rsid w:val="003D4175"/>
    <w:rsid w:val="003D446E"/>
    <w:rsid w:val="003D44F1"/>
    <w:rsid w:val="003D476C"/>
    <w:rsid w:val="003D4797"/>
    <w:rsid w:val="003D4800"/>
    <w:rsid w:val="003D4AB9"/>
    <w:rsid w:val="003D4C47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A0"/>
    <w:rsid w:val="00424771"/>
    <w:rsid w:val="00424780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F8"/>
    <w:rsid w:val="00426C60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326"/>
    <w:rsid w:val="00441530"/>
    <w:rsid w:val="0044199E"/>
    <w:rsid w:val="00441B73"/>
    <w:rsid w:val="00441C95"/>
    <w:rsid w:val="00441CB1"/>
    <w:rsid w:val="00441EB5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9D"/>
    <w:rsid w:val="004613B2"/>
    <w:rsid w:val="004616B7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93"/>
    <w:rsid w:val="00466B50"/>
    <w:rsid w:val="00466C14"/>
    <w:rsid w:val="00466C39"/>
    <w:rsid w:val="00466CD6"/>
    <w:rsid w:val="00466D95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CB5"/>
    <w:rsid w:val="004A2081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B73"/>
    <w:rsid w:val="004A512F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C"/>
    <w:rsid w:val="004B2B9F"/>
    <w:rsid w:val="004B2C56"/>
    <w:rsid w:val="004B2E15"/>
    <w:rsid w:val="004B3237"/>
    <w:rsid w:val="004B34D3"/>
    <w:rsid w:val="004B3678"/>
    <w:rsid w:val="004B379C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75A"/>
    <w:rsid w:val="00500797"/>
    <w:rsid w:val="00500914"/>
    <w:rsid w:val="00500981"/>
    <w:rsid w:val="005009C4"/>
    <w:rsid w:val="00500B21"/>
    <w:rsid w:val="00500C57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C0E"/>
    <w:rsid w:val="00510E49"/>
    <w:rsid w:val="0051127E"/>
    <w:rsid w:val="00511303"/>
    <w:rsid w:val="00511512"/>
    <w:rsid w:val="00511618"/>
    <w:rsid w:val="00511788"/>
    <w:rsid w:val="005117BA"/>
    <w:rsid w:val="00511E8A"/>
    <w:rsid w:val="00511F2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956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AE0"/>
    <w:rsid w:val="00542B68"/>
    <w:rsid w:val="00542D12"/>
    <w:rsid w:val="00542EE2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533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5035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38A"/>
    <w:rsid w:val="005B0434"/>
    <w:rsid w:val="005B0729"/>
    <w:rsid w:val="005B0AE2"/>
    <w:rsid w:val="005B0D5E"/>
    <w:rsid w:val="005B0E1C"/>
    <w:rsid w:val="005B0EF0"/>
    <w:rsid w:val="005B0F85"/>
    <w:rsid w:val="005B1083"/>
    <w:rsid w:val="005B1430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819"/>
    <w:rsid w:val="005B49E6"/>
    <w:rsid w:val="005B4A4D"/>
    <w:rsid w:val="005B4AED"/>
    <w:rsid w:val="005B4D66"/>
    <w:rsid w:val="005B4E82"/>
    <w:rsid w:val="005B4F12"/>
    <w:rsid w:val="005B4FE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34E"/>
    <w:rsid w:val="005C7792"/>
    <w:rsid w:val="005C7A43"/>
    <w:rsid w:val="005C7B43"/>
    <w:rsid w:val="005C7EFA"/>
    <w:rsid w:val="005D0067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72E4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31C"/>
    <w:rsid w:val="006073E0"/>
    <w:rsid w:val="0060763C"/>
    <w:rsid w:val="006078D9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FEA"/>
    <w:rsid w:val="00612143"/>
    <w:rsid w:val="006123C1"/>
    <w:rsid w:val="0061272D"/>
    <w:rsid w:val="00612A61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BD"/>
    <w:rsid w:val="00647BDD"/>
    <w:rsid w:val="00647EA8"/>
    <w:rsid w:val="00647F84"/>
    <w:rsid w:val="006500F6"/>
    <w:rsid w:val="00650113"/>
    <w:rsid w:val="00650A2C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3F66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521"/>
    <w:rsid w:val="00680670"/>
    <w:rsid w:val="00680718"/>
    <w:rsid w:val="006807D3"/>
    <w:rsid w:val="00680C35"/>
    <w:rsid w:val="00680D7B"/>
    <w:rsid w:val="00680DF7"/>
    <w:rsid w:val="00680EF4"/>
    <w:rsid w:val="00681747"/>
    <w:rsid w:val="00681879"/>
    <w:rsid w:val="006818A6"/>
    <w:rsid w:val="00681B80"/>
    <w:rsid w:val="00681B97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BF3"/>
    <w:rsid w:val="00683FA7"/>
    <w:rsid w:val="006840AE"/>
    <w:rsid w:val="00684277"/>
    <w:rsid w:val="00684303"/>
    <w:rsid w:val="006845CB"/>
    <w:rsid w:val="0068466D"/>
    <w:rsid w:val="00684717"/>
    <w:rsid w:val="00684790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16B"/>
    <w:rsid w:val="006933ED"/>
    <w:rsid w:val="0069348E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41F"/>
    <w:rsid w:val="00697667"/>
    <w:rsid w:val="006976AE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14E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3C5"/>
    <w:rsid w:val="006D2588"/>
    <w:rsid w:val="006D262D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37E"/>
    <w:rsid w:val="006F27D7"/>
    <w:rsid w:val="006F281B"/>
    <w:rsid w:val="006F2ABB"/>
    <w:rsid w:val="006F2ACA"/>
    <w:rsid w:val="006F2C41"/>
    <w:rsid w:val="006F2E7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838"/>
    <w:rsid w:val="0071689E"/>
    <w:rsid w:val="00716917"/>
    <w:rsid w:val="00716A0D"/>
    <w:rsid w:val="00716C25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4D9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EAF"/>
    <w:rsid w:val="007402F1"/>
    <w:rsid w:val="00740322"/>
    <w:rsid w:val="007404D6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E7"/>
    <w:rsid w:val="00741C34"/>
    <w:rsid w:val="00741D0B"/>
    <w:rsid w:val="00741D56"/>
    <w:rsid w:val="00741DB9"/>
    <w:rsid w:val="007424B2"/>
    <w:rsid w:val="00742550"/>
    <w:rsid w:val="007428EE"/>
    <w:rsid w:val="00742B43"/>
    <w:rsid w:val="007430E7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B6"/>
    <w:rsid w:val="00766BEB"/>
    <w:rsid w:val="00766CEE"/>
    <w:rsid w:val="00766D14"/>
    <w:rsid w:val="00766FA5"/>
    <w:rsid w:val="007671D1"/>
    <w:rsid w:val="0076758E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101F"/>
    <w:rsid w:val="0077135F"/>
    <w:rsid w:val="0077145A"/>
    <w:rsid w:val="00771551"/>
    <w:rsid w:val="0077173C"/>
    <w:rsid w:val="007717B6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9A4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C86"/>
    <w:rsid w:val="007B6D65"/>
    <w:rsid w:val="007B6DD6"/>
    <w:rsid w:val="007B6E28"/>
    <w:rsid w:val="007B6E40"/>
    <w:rsid w:val="007B6F25"/>
    <w:rsid w:val="007B71A5"/>
    <w:rsid w:val="007B7657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F3"/>
    <w:rsid w:val="007E7769"/>
    <w:rsid w:val="007E77A3"/>
    <w:rsid w:val="007E77BF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E96"/>
    <w:rsid w:val="00802FCB"/>
    <w:rsid w:val="00803028"/>
    <w:rsid w:val="00803086"/>
    <w:rsid w:val="008036F9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B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33D"/>
    <w:rsid w:val="008173FF"/>
    <w:rsid w:val="00817438"/>
    <w:rsid w:val="008174DA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305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F7"/>
    <w:rsid w:val="008B5967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ACF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BD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7A4"/>
    <w:rsid w:val="008F1D5F"/>
    <w:rsid w:val="008F20D2"/>
    <w:rsid w:val="008F2163"/>
    <w:rsid w:val="008F21A5"/>
    <w:rsid w:val="008F2422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B4"/>
    <w:rsid w:val="009073C1"/>
    <w:rsid w:val="00907527"/>
    <w:rsid w:val="00907634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45D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D9"/>
    <w:rsid w:val="00984DD1"/>
    <w:rsid w:val="00984DE7"/>
    <w:rsid w:val="009851A4"/>
    <w:rsid w:val="0098522A"/>
    <w:rsid w:val="00985270"/>
    <w:rsid w:val="009852A1"/>
    <w:rsid w:val="00985517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7E7"/>
    <w:rsid w:val="009B18E2"/>
    <w:rsid w:val="009B19EC"/>
    <w:rsid w:val="009B20C1"/>
    <w:rsid w:val="009B23D7"/>
    <w:rsid w:val="009B24B1"/>
    <w:rsid w:val="009B24FF"/>
    <w:rsid w:val="009B269E"/>
    <w:rsid w:val="009B279E"/>
    <w:rsid w:val="009B28AD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C8C"/>
    <w:rsid w:val="009C3CD8"/>
    <w:rsid w:val="009C4336"/>
    <w:rsid w:val="009C468B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210B"/>
    <w:rsid w:val="00A422A1"/>
    <w:rsid w:val="00A4242E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42E"/>
    <w:rsid w:val="00A66679"/>
    <w:rsid w:val="00A666B1"/>
    <w:rsid w:val="00A666B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452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B5D"/>
    <w:rsid w:val="00A95D63"/>
    <w:rsid w:val="00A9633A"/>
    <w:rsid w:val="00A963B6"/>
    <w:rsid w:val="00A963D3"/>
    <w:rsid w:val="00A96453"/>
    <w:rsid w:val="00A9669C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38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81B"/>
    <w:rsid w:val="00AD3E13"/>
    <w:rsid w:val="00AD3E2D"/>
    <w:rsid w:val="00AD3E78"/>
    <w:rsid w:val="00AD41AF"/>
    <w:rsid w:val="00AD444A"/>
    <w:rsid w:val="00AD4619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61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73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C2"/>
    <w:rsid w:val="00B12952"/>
    <w:rsid w:val="00B12AA5"/>
    <w:rsid w:val="00B12DC9"/>
    <w:rsid w:val="00B12E67"/>
    <w:rsid w:val="00B12F3E"/>
    <w:rsid w:val="00B130C8"/>
    <w:rsid w:val="00B13209"/>
    <w:rsid w:val="00B13376"/>
    <w:rsid w:val="00B1353F"/>
    <w:rsid w:val="00B135D4"/>
    <w:rsid w:val="00B136FE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A55"/>
    <w:rsid w:val="00B25CAC"/>
    <w:rsid w:val="00B25D6B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3A0"/>
    <w:rsid w:val="00B733CF"/>
    <w:rsid w:val="00B73421"/>
    <w:rsid w:val="00B734A3"/>
    <w:rsid w:val="00B7351B"/>
    <w:rsid w:val="00B73670"/>
    <w:rsid w:val="00B73685"/>
    <w:rsid w:val="00B73B5D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F2D"/>
    <w:rsid w:val="00BA2FFD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B34"/>
    <w:rsid w:val="00BB5CB2"/>
    <w:rsid w:val="00BB5F17"/>
    <w:rsid w:val="00BB60BA"/>
    <w:rsid w:val="00BB6266"/>
    <w:rsid w:val="00BB6388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D83"/>
    <w:rsid w:val="00BF0181"/>
    <w:rsid w:val="00BF02D2"/>
    <w:rsid w:val="00BF08ED"/>
    <w:rsid w:val="00BF09F6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050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3088"/>
    <w:rsid w:val="00C23157"/>
    <w:rsid w:val="00C23227"/>
    <w:rsid w:val="00C235BA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356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B55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288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935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43C1"/>
    <w:rsid w:val="00C8444A"/>
    <w:rsid w:val="00C84C85"/>
    <w:rsid w:val="00C84D35"/>
    <w:rsid w:val="00C84D71"/>
    <w:rsid w:val="00C851B5"/>
    <w:rsid w:val="00C851FB"/>
    <w:rsid w:val="00C8567E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2CC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7B0"/>
    <w:rsid w:val="00CA6C7A"/>
    <w:rsid w:val="00CA706D"/>
    <w:rsid w:val="00CA70E7"/>
    <w:rsid w:val="00CA722D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F3"/>
    <w:rsid w:val="00CC1AF2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399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D002C"/>
    <w:rsid w:val="00CD01C6"/>
    <w:rsid w:val="00CD0310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DF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C3E"/>
    <w:rsid w:val="00CE3C87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7DE"/>
    <w:rsid w:val="00CE5912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E2B"/>
    <w:rsid w:val="00D0306A"/>
    <w:rsid w:val="00D035DE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D97"/>
    <w:rsid w:val="00D3700D"/>
    <w:rsid w:val="00D373EB"/>
    <w:rsid w:val="00D3762A"/>
    <w:rsid w:val="00D377D6"/>
    <w:rsid w:val="00D37EEB"/>
    <w:rsid w:val="00D37F8B"/>
    <w:rsid w:val="00D402E6"/>
    <w:rsid w:val="00D40403"/>
    <w:rsid w:val="00D405CD"/>
    <w:rsid w:val="00D40E87"/>
    <w:rsid w:val="00D41439"/>
    <w:rsid w:val="00D41925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265"/>
    <w:rsid w:val="00D643DD"/>
    <w:rsid w:val="00D645BB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6068"/>
    <w:rsid w:val="00D661BF"/>
    <w:rsid w:val="00D66275"/>
    <w:rsid w:val="00D662C4"/>
    <w:rsid w:val="00D6664E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6ED"/>
    <w:rsid w:val="00D6785A"/>
    <w:rsid w:val="00D67919"/>
    <w:rsid w:val="00D67A33"/>
    <w:rsid w:val="00D67E06"/>
    <w:rsid w:val="00D70577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EB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D40"/>
    <w:rsid w:val="00DC1D42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87D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74D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76"/>
    <w:rsid w:val="00DD7C3C"/>
    <w:rsid w:val="00DD7E3F"/>
    <w:rsid w:val="00DE067C"/>
    <w:rsid w:val="00DE0919"/>
    <w:rsid w:val="00DE09AF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8CC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F10"/>
    <w:rsid w:val="00E15F47"/>
    <w:rsid w:val="00E15FF9"/>
    <w:rsid w:val="00E160E2"/>
    <w:rsid w:val="00E1613B"/>
    <w:rsid w:val="00E162F1"/>
    <w:rsid w:val="00E163C5"/>
    <w:rsid w:val="00E164E7"/>
    <w:rsid w:val="00E165DD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B67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38E"/>
    <w:rsid w:val="00E3146A"/>
    <w:rsid w:val="00E31536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712"/>
    <w:rsid w:val="00E3672C"/>
    <w:rsid w:val="00E368AF"/>
    <w:rsid w:val="00E36ACC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810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873"/>
    <w:rsid w:val="00E84970"/>
    <w:rsid w:val="00E84974"/>
    <w:rsid w:val="00E84986"/>
    <w:rsid w:val="00E84CAC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6E7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482"/>
    <w:rsid w:val="00EB248A"/>
    <w:rsid w:val="00EB24BE"/>
    <w:rsid w:val="00EB25D7"/>
    <w:rsid w:val="00EB27AB"/>
    <w:rsid w:val="00EB27D2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249"/>
    <w:rsid w:val="00EB447A"/>
    <w:rsid w:val="00EB4537"/>
    <w:rsid w:val="00EB476E"/>
    <w:rsid w:val="00EB4826"/>
    <w:rsid w:val="00EB4A47"/>
    <w:rsid w:val="00EB4A6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8BA"/>
    <w:rsid w:val="00ED290E"/>
    <w:rsid w:val="00ED29DE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D0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C1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963"/>
    <w:rsid w:val="00F41A00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83"/>
    <w:rsid w:val="00F44AC0"/>
    <w:rsid w:val="00F44AF7"/>
    <w:rsid w:val="00F44CE5"/>
    <w:rsid w:val="00F44E1F"/>
    <w:rsid w:val="00F44FFF"/>
    <w:rsid w:val="00F4512D"/>
    <w:rsid w:val="00F4513C"/>
    <w:rsid w:val="00F451CB"/>
    <w:rsid w:val="00F45224"/>
    <w:rsid w:val="00F4574C"/>
    <w:rsid w:val="00F4577A"/>
    <w:rsid w:val="00F45D03"/>
    <w:rsid w:val="00F45FAF"/>
    <w:rsid w:val="00F45FC5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CE6"/>
    <w:rsid w:val="00F86E7A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CD7"/>
    <w:rsid w:val="00F91E6B"/>
    <w:rsid w:val="00F91F8B"/>
    <w:rsid w:val="00F92125"/>
    <w:rsid w:val="00F9220D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63C"/>
    <w:rsid w:val="00FA38AC"/>
    <w:rsid w:val="00FA39F3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913"/>
    <w:rsid w:val="00FA6CAE"/>
    <w:rsid w:val="00FA737C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220"/>
    <w:rsid w:val="00FB1417"/>
    <w:rsid w:val="00FB1423"/>
    <w:rsid w:val="00FB142D"/>
    <w:rsid w:val="00FB14C2"/>
    <w:rsid w:val="00FB1623"/>
    <w:rsid w:val="00FB1920"/>
    <w:rsid w:val="00FB1ACF"/>
    <w:rsid w:val="00FB223A"/>
    <w:rsid w:val="00FB2393"/>
    <w:rsid w:val="00FB252C"/>
    <w:rsid w:val="00FB268D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CF1"/>
    <w:rsid w:val="00FE0DBE"/>
    <w:rsid w:val="00FE0E0B"/>
    <w:rsid w:val="00FE0F77"/>
    <w:rsid w:val="00FE1298"/>
    <w:rsid w:val="00FE139F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5E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HR33RHYHUWRF-507899316-22277</_dlc_DocId>
    <_dlc_DocIdUrl xmlns="ca125759-a0e7-4469-93e0-e34bba23bda5">
      <Url>https://qualcomm.sharepoint.com/teams/pentari/_layouts/15/DocIdRedir.aspx?ID=HR33RHYHUWRF-507899316-22277</Url>
      <Description>HR33RHYHUWRF-507899316-22277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943a219e-757a-436b-9054-f071e3c84dcc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ca125759-a0e7-4469-93e0-e34bba23bda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5A1D8C-74B4-4E49-839E-66F7C92B0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3691</TotalTime>
  <Pages>3</Pages>
  <Words>866</Words>
  <Characters>4941</Characters>
  <Application>Microsoft Office Word</Application>
  <DocSecurity>0</DocSecurity>
  <Lines>41</Lines>
  <Paragraphs>11</Paragraphs>
  <ScaleCrop>false</ScaleCrop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6809</cp:revision>
  <cp:lastPrinted>2021-04-06T17:03:00Z</cp:lastPrinted>
  <dcterms:created xsi:type="dcterms:W3CDTF">2021-08-07T12:06:00Z</dcterms:created>
  <dcterms:modified xsi:type="dcterms:W3CDTF">2023-08-11T16:19:00Z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a7853cbb-a8f9-4fe3-8e78-522bace28adc</vt:lpwstr>
  </property>
  <property fmtid="{D5CDD505-2E9C-101B-9397-08002B2CF9AE}" pid="4" name="MediaServiceImageTags">
    <vt:lpwstr/>
  </property>
</Properties>
</file>